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76" w:rsidRPr="00705276" w:rsidRDefault="00705276" w:rsidP="00705276">
      <w:pPr>
        <w:shd w:val="clear" w:color="auto" w:fill="FFFFFF"/>
        <w:spacing w:before="58"/>
        <w:jc w:val="right"/>
        <w:rPr>
          <w:noProof/>
          <w:spacing w:val="-5"/>
          <w:sz w:val="16"/>
          <w:szCs w:val="16"/>
        </w:rPr>
      </w:pPr>
      <w:r w:rsidRPr="00705276">
        <w:rPr>
          <w:noProof/>
          <w:spacing w:val="-5"/>
          <w:sz w:val="16"/>
          <w:szCs w:val="16"/>
        </w:rPr>
        <w:t>344113, г. Ростов-на-Дону, Орбитальная, 46</w:t>
      </w:r>
    </w:p>
    <w:p w:rsidR="00705276" w:rsidRPr="00705276" w:rsidRDefault="00705276" w:rsidP="00705276">
      <w:pPr>
        <w:shd w:val="clear" w:color="auto" w:fill="FFFFFF"/>
        <w:spacing w:before="58"/>
        <w:jc w:val="right"/>
        <w:rPr>
          <w:noProof/>
          <w:spacing w:val="-5"/>
          <w:sz w:val="16"/>
          <w:szCs w:val="16"/>
        </w:rPr>
      </w:pPr>
      <w:r w:rsidRPr="00705276">
        <w:rPr>
          <w:noProof/>
          <w:spacing w:val="-5"/>
          <w:sz w:val="16"/>
          <w:szCs w:val="16"/>
        </w:rPr>
        <w:t>тел/факс: (863) 230-88-55</w:t>
      </w:r>
    </w:p>
    <w:p w:rsidR="00705276" w:rsidRPr="00705276" w:rsidRDefault="00705276" w:rsidP="00705276">
      <w:pPr>
        <w:shd w:val="clear" w:color="auto" w:fill="FFFFFF"/>
        <w:spacing w:before="58"/>
        <w:jc w:val="right"/>
        <w:rPr>
          <w:noProof/>
          <w:spacing w:val="-5"/>
          <w:sz w:val="16"/>
          <w:szCs w:val="16"/>
          <w:lang w:val="en-US"/>
        </w:rPr>
      </w:pPr>
      <w:r w:rsidRPr="00705276">
        <w:rPr>
          <w:noProof/>
          <w:spacing w:val="-5"/>
          <w:sz w:val="16"/>
          <w:szCs w:val="16"/>
          <w:lang w:val="en-US"/>
        </w:rPr>
        <w:t xml:space="preserve">E-mail: </w:t>
      </w:r>
      <w:hyperlink r:id="rId5" w:history="1">
        <w:r w:rsidRPr="00705276">
          <w:rPr>
            <w:rStyle w:val="a6"/>
            <w:noProof/>
            <w:spacing w:val="-5"/>
            <w:sz w:val="16"/>
            <w:szCs w:val="16"/>
            <w:lang w:val="en-US"/>
          </w:rPr>
          <w:t>upspump@yandex.ru</w:t>
        </w:r>
      </w:hyperlink>
    </w:p>
    <w:p w:rsidR="00705276" w:rsidRPr="00705276" w:rsidRDefault="00705276" w:rsidP="00705276">
      <w:pPr>
        <w:shd w:val="clear" w:color="auto" w:fill="FFFFFF"/>
        <w:spacing w:before="58"/>
        <w:jc w:val="right"/>
        <w:rPr>
          <w:noProof/>
          <w:spacing w:val="-5"/>
          <w:sz w:val="16"/>
          <w:szCs w:val="16"/>
          <w:lang w:val="en-US"/>
        </w:rPr>
      </w:pPr>
      <w:r w:rsidRPr="00705276">
        <w:rPr>
          <w:noProof/>
          <w:spacing w:val="-5"/>
          <w:sz w:val="16"/>
          <w:szCs w:val="16"/>
          <w:lang w:val="en-US"/>
        </w:rPr>
        <w:t xml:space="preserve">http: </w:t>
      </w:r>
      <w:hyperlink r:id="rId6" w:history="1">
        <w:r w:rsidRPr="00705276">
          <w:rPr>
            <w:rStyle w:val="a6"/>
            <w:noProof/>
            <w:spacing w:val="-5"/>
            <w:sz w:val="16"/>
            <w:szCs w:val="16"/>
            <w:lang w:val="en-US"/>
          </w:rPr>
          <w:t>www.ugpromsnab.ru</w:t>
        </w:r>
      </w:hyperlink>
    </w:p>
    <w:p w:rsidR="00705276" w:rsidRPr="00705276" w:rsidRDefault="00705276" w:rsidP="00705276">
      <w:pPr>
        <w:shd w:val="clear" w:color="auto" w:fill="FFFFFF"/>
        <w:spacing w:before="58"/>
        <w:jc w:val="right"/>
        <w:rPr>
          <w:noProof/>
          <w:spacing w:val="-5"/>
          <w:sz w:val="16"/>
          <w:szCs w:val="16"/>
          <w:lang w:val="en-US"/>
        </w:rPr>
      </w:pPr>
    </w:p>
    <w:p w:rsidR="00115DEE" w:rsidRPr="00115DEE" w:rsidRDefault="00081CB4" w:rsidP="002C6800">
      <w:pPr>
        <w:jc w:val="right"/>
        <w:rPr>
          <w:rFonts w:ascii="Arial" w:hAnsi="Arial" w:cs="Arial"/>
          <w:b w:val="0"/>
          <w:bCs w:val="0"/>
        </w:rPr>
      </w:pPr>
      <w:r w:rsidRPr="004A2D09">
        <w:rPr>
          <w:rFonts w:ascii="Arial" w:hAnsi="Arial"/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85.7pt;margin-top:14.55pt;width:726.25pt;height:2.2pt;z-index:251657216" o:connectortype="straight" strokeweight="1.5pt"/>
        </w:pict>
      </w:r>
    </w:p>
    <w:p w:rsidR="002C6800" w:rsidRPr="004A2D09" w:rsidRDefault="002C6800" w:rsidP="002C6800">
      <w:pPr>
        <w:jc w:val="right"/>
        <w:rPr>
          <w:rFonts w:ascii="Arial" w:hAnsi="Arial" w:cs="Arial"/>
          <w:b w:val="0"/>
          <w:sz w:val="24"/>
          <w:szCs w:val="24"/>
        </w:rPr>
      </w:pPr>
    </w:p>
    <w:p w:rsidR="008A7775" w:rsidRPr="00C9514F" w:rsidRDefault="008A7775" w:rsidP="008A7775">
      <w:pPr>
        <w:pStyle w:val="a3"/>
        <w:rPr>
          <w:sz w:val="20"/>
          <w:szCs w:val="20"/>
        </w:rPr>
      </w:pPr>
      <w:r w:rsidRPr="00C9514F">
        <w:rPr>
          <w:sz w:val="20"/>
          <w:szCs w:val="20"/>
        </w:rPr>
        <w:t xml:space="preserve">Опросный лист </w:t>
      </w:r>
    </w:p>
    <w:p w:rsidR="008A7775" w:rsidRPr="00C9514F" w:rsidRDefault="008A7775" w:rsidP="008A7775">
      <w:pPr>
        <w:pStyle w:val="a3"/>
        <w:rPr>
          <w:sz w:val="20"/>
          <w:szCs w:val="20"/>
        </w:rPr>
      </w:pPr>
      <w:r w:rsidRPr="00C9514F">
        <w:rPr>
          <w:sz w:val="20"/>
          <w:szCs w:val="20"/>
        </w:rPr>
        <w:t>на изготовление дизельного насосного агрегата (ДНА)</w:t>
      </w:r>
    </w:p>
    <w:tbl>
      <w:tblPr>
        <w:tblW w:w="9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/>
      </w:tblPr>
      <w:tblGrid>
        <w:gridCol w:w="1537"/>
        <w:gridCol w:w="149"/>
        <w:gridCol w:w="441"/>
        <w:gridCol w:w="994"/>
        <w:gridCol w:w="474"/>
        <w:gridCol w:w="45"/>
        <w:gridCol w:w="387"/>
        <w:gridCol w:w="29"/>
        <w:gridCol w:w="662"/>
        <w:gridCol w:w="686"/>
        <w:gridCol w:w="297"/>
        <w:gridCol w:w="23"/>
        <w:gridCol w:w="658"/>
        <w:gridCol w:w="1010"/>
        <w:gridCol w:w="527"/>
        <w:gridCol w:w="484"/>
        <w:gridCol w:w="298"/>
        <w:gridCol w:w="20"/>
        <w:gridCol w:w="37"/>
        <w:gridCol w:w="164"/>
        <w:gridCol w:w="445"/>
      </w:tblGrid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shd w:val="clear" w:color="auto" w:fill="FFFFFF"/>
            <w:vAlign w:val="center"/>
          </w:tcPr>
          <w:p w:rsidR="008A7775" w:rsidRPr="008D1CA0" w:rsidRDefault="008A7775" w:rsidP="007E6460">
            <w:pPr>
              <w:pStyle w:val="2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Организация: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shd w:val="clear" w:color="auto" w:fill="FFFFFF"/>
            <w:vAlign w:val="center"/>
          </w:tcPr>
          <w:p w:rsidR="008A7775" w:rsidRPr="008D1CA0" w:rsidRDefault="008A7775" w:rsidP="007E6460">
            <w:pPr>
              <w:ind w:left="-96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Контактное лицо (Ф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.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И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.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О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.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)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Телефон: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shd w:val="clear" w:color="auto" w:fill="FFFFFF"/>
            <w:vAlign w:val="center"/>
          </w:tcPr>
          <w:p w:rsidR="008A7775" w:rsidRPr="00381094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  <w:lang w:val="en-US"/>
              </w:rPr>
              <w:t>E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-</w:t>
            </w: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  <w:lang w:val="en-US"/>
              </w:rPr>
              <w:t>mail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561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Место эксплуатации ДНА (город)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 w:rsidRPr="008D1CA0">
              <w:rPr>
                <w:rFonts w:ascii="Verdana" w:hAnsi="Verdana"/>
                <w:b w:val="0"/>
                <w:color w:val="000000"/>
                <w:sz w:val="18"/>
                <w:szCs w:val="18"/>
              </w:rPr>
              <w:t>Количество ДНА, шт.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:</w:t>
            </w:r>
          </w:p>
        </w:tc>
      </w:tr>
      <w:tr w:rsidR="008A7775" w:rsidRPr="008D1CA0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5615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Подача, м3/час:</w:t>
            </w:r>
          </w:p>
        </w:tc>
        <w:tc>
          <w:tcPr>
            <w:tcW w:w="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Напор, </w:t>
            </w:r>
            <w:proofErr w:type="gramStart"/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Температура эксплуатации, С</w:t>
            </w:r>
            <w:proofErr w:type="gramStart"/>
            <w:r w:rsidRPr="006D2A02">
              <w:rPr>
                <w:rFonts w:ascii="Verdana" w:hAnsi="Verdana"/>
                <w:b w:val="0"/>
                <w:color w:val="000000"/>
                <w:sz w:val="18"/>
                <w:szCs w:val="18"/>
                <w:vertAlign w:val="superscript"/>
              </w:rPr>
              <w:t>0</w:t>
            </w:r>
            <w:proofErr w:type="gramEnd"/>
            <w:r>
              <w:rPr>
                <w:rFonts w:ascii="Verdana" w:hAnsi="Verdana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  <w:lang w:val="en-US"/>
              </w:rPr>
              <w:t>min</w:t>
            </w:r>
            <w:r w:rsidRPr="00B92235"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  <w:lang w:val="en-US"/>
              </w:rPr>
              <w:t>max</w:t>
            </w:r>
            <w:r w:rsidRPr="006D2A02"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561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Тип перекачиваемой жидкости:</w:t>
            </w:r>
          </w:p>
        </w:tc>
        <w:tc>
          <w:tcPr>
            <w:tcW w:w="375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Сфера применения ДНА: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ода чистая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рошение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ода грязная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ожаротушение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месь песчано-гравийная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азработка ископаемых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ода морская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сушение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ефть и тяжелые нефтепродукты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752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другое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 xml:space="preserve"> назначение</w:t>
            </w:r>
          </w:p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(указать какое именно)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ензин, керосин, дизельное топливо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752" w:type="dxa"/>
            <w:gridSpan w:val="11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точные массы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752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418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реды химически агрессивные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752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Запуск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5615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ругое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775" w:rsidRPr="00E4312B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4312B">
              <w:rPr>
                <w:rFonts w:ascii="Verdana" w:hAnsi="Verdana"/>
                <w:color w:val="000000"/>
                <w:sz w:val="18"/>
                <w:szCs w:val="18"/>
              </w:rPr>
              <w:t>Автоматический</w:t>
            </w:r>
          </w:p>
          <w:p w:rsidR="008A7775" w:rsidRPr="00E4312B" w:rsidRDefault="008A7775" w:rsidP="007E646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8A7775" w:rsidRPr="00E4312B" w:rsidRDefault="008A7775" w:rsidP="007E646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775" w:rsidRPr="00E4312B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4312B">
              <w:rPr>
                <w:rFonts w:ascii="Verdana" w:hAnsi="Verdana"/>
                <w:color w:val="000000"/>
                <w:sz w:val="18"/>
                <w:szCs w:val="18"/>
              </w:rPr>
              <w:t>Ручной</w:t>
            </w:r>
          </w:p>
          <w:p w:rsidR="008A7775" w:rsidRPr="00E4312B" w:rsidRDefault="008A7775" w:rsidP="007E646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8A7775" w:rsidRPr="00E4312B" w:rsidRDefault="008A7775" w:rsidP="007E646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8A7775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Исполнение: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Навес</w:t>
            </w:r>
          </w:p>
        </w:tc>
        <w:tc>
          <w:tcPr>
            <w:tcW w:w="4079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Капот </w:t>
            </w:r>
          </w:p>
        </w:tc>
        <w:tc>
          <w:tcPr>
            <w:tcW w:w="375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Блок-бокс утепленный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становка на весь ДНА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стандартный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8D1CA0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становка только на двигатель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антивандальный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Степень мобильности ДНА: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57C9A">
              <w:rPr>
                <w:rFonts w:ascii="Verdana" w:hAnsi="Verdana"/>
                <w:color w:val="000000"/>
                <w:sz w:val="18"/>
                <w:szCs w:val="18"/>
              </w:rPr>
              <w:t>Стационарное</w:t>
            </w:r>
            <w:proofErr w:type="gramEnd"/>
            <w:r w:rsidRPr="00C57C9A">
              <w:rPr>
                <w:rFonts w:ascii="Verdana" w:hAnsi="Verdana"/>
                <w:color w:val="000000"/>
                <w:sz w:val="18"/>
                <w:szCs w:val="18"/>
              </w:rPr>
              <w:t xml:space="preserve"> (на раме)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57C9A">
              <w:rPr>
                <w:rFonts w:ascii="Verdana" w:hAnsi="Verdana"/>
                <w:color w:val="000000"/>
                <w:sz w:val="18"/>
                <w:szCs w:val="18"/>
              </w:rPr>
              <w:t>Шасси-прицеп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57C9A">
              <w:rPr>
                <w:rFonts w:ascii="Verdana" w:hAnsi="Verdana"/>
                <w:color w:val="000000"/>
                <w:sz w:val="18"/>
                <w:szCs w:val="18"/>
              </w:rPr>
              <w:t>Сани-волокуши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C57C9A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Pr="00B92235" w:rsidRDefault="008A7775" w:rsidP="007E6460">
            <w:pPr>
              <w:jc w:val="center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Способы заполнения насоса и всасывающей линии:</w:t>
            </w: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азоструйный аппарат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учной насос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отопомпа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>акуумный</w:t>
            </w:r>
          </w:p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780FD8">
              <w:rPr>
                <w:rFonts w:ascii="Verdana" w:hAnsi="Verdana"/>
                <w:color w:val="000000"/>
                <w:sz w:val="18"/>
                <w:szCs w:val="18"/>
              </w:rPr>
              <w:t xml:space="preserve"> электронасос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8A7775" w:rsidRPr="00780FD8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72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Запорная арматура на нагнетательный патрубок:</w:t>
            </w: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 w:rsidRPr="00452FD0">
              <w:rPr>
                <w:rFonts w:ascii="Verdana" w:hAnsi="Verdana"/>
                <w:color w:val="000000"/>
                <w:sz w:val="18"/>
                <w:szCs w:val="18"/>
              </w:rPr>
              <w:t>обратный клапан, ручной затвор</w:t>
            </w: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72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Всасывающая магистраль в сборе:</w:t>
            </w: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 xml:space="preserve"> </w:t>
            </w:r>
            <w:r w:rsidRPr="00452FD0">
              <w:rPr>
                <w:rFonts w:ascii="Verdana" w:hAnsi="Verdana"/>
                <w:color w:val="000000"/>
                <w:sz w:val="18"/>
                <w:szCs w:val="18"/>
              </w:rPr>
              <w:t xml:space="preserve">обратный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клапан, фильтр, поплавок, рукав </w:t>
            </w:r>
            <w:r w:rsidRPr="00452FD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4м или 6м</w:t>
            </w: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A7775" w:rsidRPr="003328BE" w:rsidTr="007E6460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93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/>
                <w:sz w:val="18"/>
                <w:szCs w:val="18"/>
              </w:rPr>
              <w:t>Напорная магистраль:</w:t>
            </w:r>
          </w:p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д</w:t>
            </w: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>лина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трубы</w:t>
            </w: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</w:p>
          <w:p w:rsidR="008A7775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д</w:t>
            </w: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>иаметр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трубы</w:t>
            </w: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>мм</w:t>
            </w:r>
            <w:proofErr w:type="gramEnd"/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                         </w:t>
            </w:r>
          </w:p>
          <w:p w:rsidR="008A7775" w:rsidRPr="00317B1E" w:rsidRDefault="008A7775" w:rsidP="007E64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 xml:space="preserve"> перепад высот начала и конца трубы, </w:t>
            </w:r>
            <w:proofErr w:type="gramStart"/>
            <w:r w:rsidRPr="00317B1E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</w:p>
          <w:p w:rsidR="008A7775" w:rsidRDefault="008A7775" w:rsidP="007E6460">
            <w:pPr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</w:tbl>
    <w:p w:rsidR="008A7775" w:rsidRPr="003328BE" w:rsidRDefault="008A7775" w:rsidP="008A7775">
      <w:pPr>
        <w:jc w:val="center"/>
        <w:rPr>
          <w:rFonts w:ascii="Verdana" w:hAnsi="Verdana"/>
        </w:rPr>
      </w:pPr>
    </w:p>
    <w:p w:rsidR="008A7775" w:rsidRPr="003328BE" w:rsidRDefault="008A7775" w:rsidP="008A7775">
      <w:pPr>
        <w:jc w:val="center"/>
        <w:rPr>
          <w:rFonts w:ascii="Verdana" w:hAnsi="Verdana"/>
          <w:b w:val="0"/>
          <w:bCs w:val="0"/>
          <w:color w:val="FF0000"/>
        </w:rPr>
      </w:pPr>
    </w:p>
    <w:p w:rsidR="008A7775" w:rsidRDefault="008A7775" w:rsidP="008A7775">
      <w:pPr>
        <w:spacing w:after="100"/>
        <w:jc w:val="center"/>
        <w:rPr>
          <w:rFonts w:ascii="Verdana" w:hAnsi="Verdana"/>
          <w:b w:val="0"/>
          <w:bCs w:val="0"/>
          <w:color w:val="FF0000"/>
        </w:rPr>
      </w:pPr>
      <w:r w:rsidRPr="00780FD8">
        <w:rPr>
          <w:rFonts w:ascii="Verdana" w:hAnsi="Verdana"/>
          <w:b w:val="0"/>
          <w:bCs w:val="0"/>
        </w:rPr>
        <w:t>Варианты исполнения всасывающей линии:</w:t>
      </w:r>
      <w:r w:rsidRPr="00780FD8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A7775" w:rsidRPr="003328BE" w:rsidRDefault="000A7628" w:rsidP="008A7775">
      <w:pPr>
        <w:spacing w:after="100"/>
        <w:jc w:val="center"/>
        <w:rPr>
          <w:rFonts w:ascii="Verdana" w:hAnsi="Verdana"/>
          <w:b w:val="0"/>
          <w:bCs w:val="0"/>
          <w:color w:val="FF0000"/>
        </w:rPr>
      </w:pPr>
      <w:r>
        <w:rPr>
          <w:rFonts w:ascii="Verdana" w:hAnsi="Verdana"/>
          <w:b w:val="0"/>
          <w:bCs w:val="0"/>
          <w:noProof/>
          <w:color w:val="FF0000"/>
        </w:rPr>
        <w:drawing>
          <wp:inline distT="0" distB="0" distL="0" distR="0">
            <wp:extent cx="5784850" cy="3041650"/>
            <wp:effectExtent l="19050" t="0" r="6350" b="0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775" w:rsidRDefault="008A7775" w:rsidP="008A7775">
      <w:pPr>
        <w:ind w:left="-284"/>
        <w:rPr>
          <w:rFonts w:ascii="Verdana" w:hAnsi="Verdana"/>
        </w:rPr>
      </w:pPr>
    </w:p>
    <w:p w:rsidR="008A7775" w:rsidRDefault="008A7775" w:rsidP="008A7775">
      <w:pPr>
        <w:ind w:left="-284"/>
        <w:rPr>
          <w:rFonts w:ascii="Verdana" w:hAnsi="Verdana"/>
        </w:rPr>
      </w:pPr>
    </w:p>
    <w:p w:rsidR="008A7775" w:rsidRDefault="008A7775" w:rsidP="008A7775">
      <w:pPr>
        <w:pStyle w:val="a3"/>
        <w:rPr>
          <w:sz w:val="20"/>
          <w:szCs w:val="20"/>
        </w:rPr>
      </w:pPr>
      <w:proofErr w:type="gramStart"/>
      <w:r w:rsidRPr="000823E9">
        <w:rPr>
          <w:sz w:val="20"/>
          <w:szCs w:val="20"/>
        </w:rPr>
        <w:t xml:space="preserve">Специальные требования (дополнительные сведения об эксплуатации и пожелания </w:t>
      </w:r>
      <w:proofErr w:type="gramEnd"/>
    </w:p>
    <w:p w:rsidR="008A7775" w:rsidRPr="000823E9" w:rsidRDefault="008A7775" w:rsidP="008A7775">
      <w:pPr>
        <w:pStyle w:val="a3"/>
        <w:rPr>
          <w:sz w:val="20"/>
          <w:szCs w:val="20"/>
        </w:rPr>
      </w:pPr>
      <w:r w:rsidRPr="000823E9">
        <w:rPr>
          <w:sz w:val="20"/>
          <w:szCs w:val="20"/>
        </w:rPr>
        <w:t>по исполнению)</w:t>
      </w:r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  <w:tr w:rsidR="008A7775" w:rsidRPr="00317B1E" w:rsidTr="007E6460">
        <w:tc>
          <w:tcPr>
            <w:tcW w:w="10682" w:type="dxa"/>
            <w:shd w:val="clear" w:color="auto" w:fill="auto"/>
          </w:tcPr>
          <w:p w:rsidR="008A7775" w:rsidRPr="00317B1E" w:rsidRDefault="008A7775" w:rsidP="007E6460">
            <w:pPr>
              <w:rPr>
                <w:rFonts w:ascii="Verdana" w:hAnsi="Verdana"/>
              </w:rPr>
            </w:pPr>
          </w:p>
        </w:tc>
      </w:tr>
    </w:tbl>
    <w:p w:rsidR="008A7775" w:rsidRPr="003328BE" w:rsidRDefault="008A7775" w:rsidP="008A7775">
      <w:pPr>
        <w:ind w:left="-284"/>
        <w:rPr>
          <w:rFonts w:ascii="Verdana" w:hAnsi="Verdana"/>
        </w:rPr>
      </w:pPr>
    </w:p>
    <w:p w:rsidR="0032308F" w:rsidRDefault="0032308F" w:rsidP="0032308F">
      <w:pPr>
        <w:shd w:val="clear" w:color="auto" w:fill="FFFFFF"/>
        <w:rPr>
          <w:bCs w:val="0"/>
          <w:color w:val="000000"/>
          <w:spacing w:val="1"/>
          <w:sz w:val="35"/>
          <w:szCs w:val="35"/>
        </w:rPr>
      </w:pPr>
    </w:p>
    <w:sectPr w:rsidR="0032308F" w:rsidSect="0078634A">
      <w:type w:val="continuous"/>
      <w:pgSz w:w="11909" w:h="16834"/>
      <w:pgMar w:top="426" w:right="342" w:bottom="360" w:left="7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1765A"/>
    <w:rsid w:val="0001765A"/>
    <w:rsid w:val="00072712"/>
    <w:rsid w:val="00081CB4"/>
    <w:rsid w:val="000A622E"/>
    <w:rsid w:val="000A7628"/>
    <w:rsid w:val="000B5E8C"/>
    <w:rsid w:val="00115DEE"/>
    <w:rsid w:val="00221250"/>
    <w:rsid w:val="002C6800"/>
    <w:rsid w:val="0032308F"/>
    <w:rsid w:val="003341E3"/>
    <w:rsid w:val="0035741F"/>
    <w:rsid w:val="00511BBA"/>
    <w:rsid w:val="00597DEB"/>
    <w:rsid w:val="00705276"/>
    <w:rsid w:val="0078634A"/>
    <w:rsid w:val="007E0057"/>
    <w:rsid w:val="007E6460"/>
    <w:rsid w:val="008A7775"/>
    <w:rsid w:val="00955182"/>
    <w:rsid w:val="00C762CD"/>
    <w:rsid w:val="00D247CA"/>
    <w:rsid w:val="00DB7D68"/>
    <w:rsid w:val="00F9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A7775"/>
    <w:pPr>
      <w:keepNext/>
      <w:widowControl/>
      <w:autoSpaceDE/>
      <w:autoSpaceDN/>
      <w:adjustRightInd/>
      <w:outlineLvl w:val="1"/>
    </w:pPr>
    <w:rPr>
      <w:rFonts w:ascii="Verdana" w:hAnsi="Verdana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8A7775"/>
    <w:rPr>
      <w:rFonts w:ascii="Verdana" w:hAnsi="Verdana"/>
      <w:b/>
      <w:bCs/>
      <w:szCs w:val="24"/>
    </w:rPr>
  </w:style>
  <w:style w:type="paragraph" w:customStyle="1" w:styleId="a3">
    <w:basedOn w:val="a"/>
    <w:next w:val="a4"/>
    <w:qFormat/>
    <w:rsid w:val="008A7775"/>
    <w:pPr>
      <w:widowControl/>
      <w:autoSpaceDE/>
      <w:autoSpaceDN/>
      <w:adjustRightInd/>
      <w:jc w:val="center"/>
    </w:pPr>
    <w:rPr>
      <w:rFonts w:ascii="Verdana" w:hAnsi="Verdana"/>
      <w:sz w:val="22"/>
      <w:szCs w:val="24"/>
    </w:rPr>
  </w:style>
  <w:style w:type="paragraph" w:styleId="a4">
    <w:name w:val="Заголовок"/>
    <w:basedOn w:val="a"/>
    <w:next w:val="a"/>
    <w:link w:val="a5"/>
    <w:qFormat/>
    <w:rsid w:val="008A7775"/>
    <w:pPr>
      <w:spacing w:before="240" w:after="60"/>
      <w:jc w:val="center"/>
      <w:outlineLvl w:val="0"/>
    </w:pPr>
    <w:rPr>
      <w:rFonts w:ascii="Calibri Light" w:hAnsi="Calibri Light"/>
      <w:kern w:val="28"/>
      <w:sz w:val="32"/>
      <w:szCs w:val="32"/>
    </w:rPr>
  </w:style>
  <w:style w:type="character" w:customStyle="1" w:styleId="a5">
    <w:name w:val="Заголовок Знак"/>
    <w:link w:val="a4"/>
    <w:rsid w:val="008A77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6">
    <w:name w:val="Hyperlink"/>
    <w:rsid w:val="008A7775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8A7775"/>
    <w:rPr>
      <w:color w:val="605E5C"/>
      <w:shd w:val="clear" w:color="auto" w:fill="E1DFDD"/>
    </w:rPr>
  </w:style>
  <w:style w:type="paragraph" w:styleId="a8">
    <w:name w:val="Balloon Text"/>
    <w:basedOn w:val="a"/>
    <w:link w:val="a9"/>
    <w:rsid w:val="007052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05276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gpromsnab.ru" TargetMode="External"/><Relationship Id="rId5" Type="http://schemas.openxmlformats.org/officeDocument/2006/relationships/hyperlink" Target="mailto:upspum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EB66-3216-433A-A036-B55B42A5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JSC "Livgidromash"</Company>
  <LinksUpToDate>false</LinksUpToDate>
  <CharactersWithSpaces>1667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u6101</dc:creator>
  <cp:lastModifiedBy>1111</cp:lastModifiedBy>
  <cp:revision>3</cp:revision>
  <dcterms:created xsi:type="dcterms:W3CDTF">2026-03-15T09:41:00Z</dcterms:created>
  <dcterms:modified xsi:type="dcterms:W3CDTF">2026-03-15T09:41:00Z</dcterms:modified>
</cp:coreProperties>
</file>