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A5B0" w14:textId="77777777" w:rsidR="0061797F" w:rsidRDefault="0061797F" w:rsidP="00635D96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765"/>
        <w:gridCol w:w="652"/>
        <w:gridCol w:w="113"/>
        <w:gridCol w:w="766"/>
        <w:gridCol w:w="765"/>
        <w:gridCol w:w="766"/>
        <w:gridCol w:w="921"/>
        <w:gridCol w:w="922"/>
        <w:gridCol w:w="921"/>
        <w:gridCol w:w="922"/>
      </w:tblGrid>
      <w:tr w:rsidR="00962749" w:rsidRPr="00AF72CB" w14:paraId="6A201A6D" w14:textId="77777777" w:rsidTr="00BA697E">
        <w:trPr>
          <w:trHeight w:val="73"/>
        </w:trPr>
        <w:tc>
          <w:tcPr>
            <w:tcW w:w="2411" w:type="dxa"/>
            <w:vMerge w:val="restart"/>
            <w:vAlign w:val="center"/>
          </w:tcPr>
          <w:p w14:paraId="0E0B137A" w14:textId="77777777" w:rsidR="00962749" w:rsidRPr="00AF72CB" w:rsidRDefault="00AE0F43" w:rsidP="00F06A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042F19B3" wp14:editId="1DF9985C">
                  <wp:extent cx="1258214" cy="1193976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4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95" cy="119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vAlign w:val="center"/>
          </w:tcPr>
          <w:p w14:paraId="59F6EE2F" w14:textId="77777777" w:rsidR="00962749" w:rsidRPr="00B930C7" w:rsidRDefault="00962749" w:rsidP="00BA69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6096" w:type="dxa"/>
            <w:gridSpan w:val="8"/>
            <w:vAlign w:val="center"/>
          </w:tcPr>
          <w:p w14:paraId="711C6A1F" w14:textId="77777777" w:rsidR="00962749" w:rsidRPr="00364AF9" w:rsidRDefault="00AE0F43" w:rsidP="00BA697E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</w:t>
            </w:r>
            <w:r w:rsidR="005170EE">
              <w:rPr>
                <w:b/>
                <w:sz w:val="20"/>
                <w:szCs w:val="20"/>
              </w:rPr>
              <w:t>о</w:t>
            </w:r>
            <w:r w:rsidRPr="00AE0F43">
              <w:rPr>
                <w:b/>
                <w:sz w:val="20"/>
                <w:szCs w:val="20"/>
              </w:rPr>
              <w:t>й</w:t>
            </w:r>
            <w:r w:rsidR="00386D25">
              <w:rPr>
                <w:b/>
                <w:sz w:val="20"/>
                <w:szCs w:val="20"/>
              </w:rPr>
              <w:t xml:space="preserve"> 2-х составной</w:t>
            </w:r>
          </w:p>
        </w:tc>
      </w:tr>
      <w:tr w:rsidR="00962749" w:rsidRPr="00AF72CB" w14:paraId="08CF55DA" w14:textId="77777777" w:rsidTr="00BA697E">
        <w:trPr>
          <w:trHeight w:val="56"/>
        </w:trPr>
        <w:tc>
          <w:tcPr>
            <w:tcW w:w="2411" w:type="dxa"/>
            <w:vMerge/>
          </w:tcPr>
          <w:p w14:paraId="6CA2A87A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7264B34" w14:textId="77777777" w:rsidR="00962749" w:rsidRPr="00B930C7" w:rsidRDefault="00962749" w:rsidP="00BA69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6096" w:type="dxa"/>
            <w:gridSpan w:val="8"/>
            <w:vAlign w:val="center"/>
          </w:tcPr>
          <w:p w14:paraId="531FDF88" w14:textId="77777777" w:rsidR="00962749" w:rsidRPr="00B930C7" w:rsidRDefault="00AE0F43" w:rsidP="00BA697E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КШ453</w:t>
            </w:r>
          </w:p>
        </w:tc>
      </w:tr>
      <w:tr w:rsidR="005E54A4" w:rsidRPr="00AF72CB" w14:paraId="2ADA7A5E" w14:textId="77777777" w:rsidTr="00BA697E">
        <w:trPr>
          <w:trHeight w:val="56"/>
        </w:trPr>
        <w:tc>
          <w:tcPr>
            <w:tcW w:w="2411" w:type="dxa"/>
            <w:vMerge/>
          </w:tcPr>
          <w:p w14:paraId="151D3FD3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E263AE6" w14:textId="77777777" w:rsidR="005E54A4" w:rsidRDefault="005E54A4" w:rsidP="00BA6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6" w:type="dxa"/>
            <w:gridSpan w:val="8"/>
            <w:vAlign w:val="center"/>
          </w:tcPr>
          <w:p w14:paraId="5F86AAA1" w14:textId="77777777" w:rsidR="005E54A4" w:rsidRDefault="005E54A4" w:rsidP="00BA697E">
            <w:pPr>
              <w:rPr>
                <w:b/>
                <w:sz w:val="20"/>
                <w:szCs w:val="20"/>
              </w:rPr>
            </w:pPr>
          </w:p>
          <w:p w14:paraId="3BAE5AB4" w14:textId="6A948A33" w:rsidR="00BA697E" w:rsidRDefault="00BA697E" w:rsidP="00BA697E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141BD45D" w14:textId="77777777" w:rsidTr="00BA697E">
        <w:trPr>
          <w:trHeight w:val="67"/>
        </w:trPr>
        <w:tc>
          <w:tcPr>
            <w:tcW w:w="2411" w:type="dxa"/>
            <w:vMerge/>
          </w:tcPr>
          <w:p w14:paraId="1A952CDC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7E6BD0D" w14:textId="77777777" w:rsidR="006A327D" w:rsidRPr="006A327D" w:rsidRDefault="006A327D" w:rsidP="00BA6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6096" w:type="dxa"/>
            <w:gridSpan w:val="8"/>
            <w:vAlign w:val="center"/>
          </w:tcPr>
          <w:p w14:paraId="19EF805B" w14:textId="77777777" w:rsidR="006A327D" w:rsidRPr="00B930C7" w:rsidRDefault="006A327D" w:rsidP="00BA6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6BC72DEB" w14:textId="77777777" w:rsidTr="00BA697E">
        <w:trPr>
          <w:trHeight w:val="187"/>
        </w:trPr>
        <w:tc>
          <w:tcPr>
            <w:tcW w:w="2411" w:type="dxa"/>
            <w:vMerge/>
          </w:tcPr>
          <w:p w14:paraId="0AAEBB32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C50249C" w14:textId="77777777" w:rsidR="00962749" w:rsidRPr="004A780D" w:rsidRDefault="00962749" w:rsidP="00BA69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6096" w:type="dxa"/>
            <w:gridSpan w:val="8"/>
            <w:vAlign w:val="center"/>
          </w:tcPr>
          <w:p w14:paraId="59995E65" w14:textId="77777777" w:rsidR="00962749" w:rsidRPr="004A780D" w:rsidRDefault="00962749" w:rsidP="00BA69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5DD8EB99" w14:textId="77777777" w:rsidTr="00BA697E">
        <w:trPr>
          <w:trHeight w:val="242"/>
        </w:trPr>
        <w:tc>
          <w:tcPr>
            <w:tcW w:w="2411" w:type="dxa"/>
            <w:vMerge/>
          </w:tcPr>
          <w:p w14:paraId="5339796B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EF3F12F" w14:textId="77777777" w:rsidR="00962749" w:rsidRPr="004A780D" w:rsidRDefault="00962749" w:rsidP="00BA69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6096" w:type="dxa"/>
            <w:gridSpan w:val="8"/>
            <w:vAlign w:val="center"/>
          </w:tcPr>
          <w:p w14:paraId="4F7886D1" w14:textId="77777777" w:rsidR="00962749" w:rsidRPr="004A780D" w:rsidRDefault="00FD62E1" w:rsidP="00BA697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486A15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239B04EE" w14:textId="77777777" w:rsidTr="00BA697E">
        <w:trPr>
          <w:trHeight w:val="398"/>
        </w:trPr>
        <w:tc>
          <w:tcPr>
            <w:tcW w:w="2411" w:type="dxa"/>
            <w:vMerge/>
          </w:tcPr>
          <w:p w14:paraId="65D3271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08FADBD" w14:textId="77777777" w:rsidR="00962749" w:rsidRPr="004A780D" w:rsidRDefault="005632DA" w:rsidP="00BA697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B56BAF8" wp14:editId="194F82C1">
                  <wp:simplePos x="2476500" y="2609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6096" w:type="dxa"/>
            <w:gridSpan w:val="8"/>
            <w:vAlign w:val="center"/>
          </w:tcPr>
          <w:p w14:paraId="53092CB0" w14:textId="77777777" w:rsidR="00642077" w:rsidRPr="00A41722" w:rsidRDefault="00642077" w:rsidP="00BA697E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 РА01.В.09147/22</w:t>
            </w:r>
          </w:p>
          <w:p w14:paraId="22042DB0" w14:textId="77777777" w:rsidR="00642077" w:rsidRDefault="00642077" w:rsidP="00BA697E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 xml:space="preserve">Действительна до </w:t>
            </w:r>
            <w:r>
              <w:rPr>
                <w:sz w:val="16"/>
                <w:szCs w:val="20"/>
              </w:rPr>
              <w:t>13</w:t>
            </w:r>
            <w:r w:rsidRP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января</w:t>
            </w:r>
            <w:r w:rsidRPr="00A41722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7</w:t>
            </w:r>
          </w:p>
          <w:p w14:paraId="155972EF" w14:textId="77777777" w:rsidR="00B930C7" w:rsidRPr="004A780D" w:rsidRDefault="00642077" w:rsidP="00BA69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28.07.2025г.</w:t>
            </w:r>
          </w:p>
        </w:tc>
      </w:tr>
      <w:tr w:rsidR="0061797F" w:rsidRPr="00AF72CB" w14:paraId="0FEC6B50" w14:textId="77777777" w:rsidTr="00BA697E">
        <w:trPr>
          <w:trHeight w:val="205"/>
        </w:trPr>
        <w:tc>
          <w:tcPr>
            <w:tcW w:w="10491" w:type="dxa"/>
            <w:gridSpan w:val="12"/>
          </w:tcPr>
          <w:p w14:paraId="0D18EA97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08C40C1D" w14:textId="77777777" w:rsidTr="00BA697E">
        <w:trPr>
          <w:trHeight w:val="337"/>
        </w:trPr>
        <w:tc>
          <w:tcPr>
            <w:tcW w:w="2411" w:type="dxa"/>
            <w:vAlign w:val="center"/>
          </w:tcPr>
          <w:p w14:paraId="7BDDA856" w14:textId="77777777" w:rsidR="0061797F" w:rsidRPr="004A780D" w:rsidRDefault="0061797F" w:rsidP="005F2253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8080" w:type="dxa"/>
            <w:gridSpan w:val="11"/>
          </w:tcPr>
          <w:p w14:paraId="018FE800" w14:textId="26466B3A" w:rsidR="0061797F" w:rsidRPr="004A780D" w:rsidRDefault="00BA697E" w:rsidP="005F2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</w:t>
            </w:r>
            <w:r w:rsidR="005F2253">
              <w:rPr>
                <w:sz w:val="16"/>
                <w:szCs w:val="20"/>
              </w:rPr>
              <w:t xml:space="preserve"> </w:t>
            </w:r>
            <w:r w:rsidR="005F2253" w:rsidRPr="005F2253">
              <w:rPr>
                <w:noProof/>
                <w:sz w:val="16"/>
                <w:szCs w:val="20"/>
                <w:lang w:eastAsia="ru-RU"/>
              </w:rPr>
              <w:t>предназначен</w:t>
            </w:r>
            <w:r>
              <w:rPr>
                <w:noProof/>
                <w:sz w:val="16"/>
                <w:szCs w:val="20"/>
                <w:lang w:eastAsia="ru-RU"/>
              </w:rPr>
              <w:t>ы</w:t>
            </w:r>
            <w:r w:rsidR="005F2253" w:rsidRPr="005F2253">
              <w:rPr>
                <w:noProof/>
                <w:sz w:val="16"/>
                <w:szCs w:val="20"/>
                <w:lang w:eastAsia="ru-RU"/>
              </w:rPr>
              <w:t xml:space="preserve">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</w:t>
            </w:r>
            <w:r w:rsidR="005F2253">
              <w:rPr>
                <w:noProof/>
                <w:sz w:val="16"/>
                <w:szCs w:val="20"/>
                <w:lang w:eastAsia="ru-RU"/>
              </w:rPr>
              <w:t>ных к материалам шарового крана</w:t>
            </w:r>
          </w:p>
        </w:tc>
      </w:tr>
      <w:tr w:rsidR="00DE7F70" w:rsidRPr="00AF72CB" w14:paraId="79ED3E2E" w14:textId="77777777" w:rsidTr="00BA697E">
        <w:trPr>
          <w:trHeight w:val="50"/>
        </w:trPr>
        <w:tc>
          <w:tcPr>
            <w:tcW w:w="2411" w:type="dxa"/>
          </w:tcPr>
          <w:p w14:paraId="64116C48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8080" w:type="dxa"/>
            <w:gridSpan w:val="11"/>
          </w:tcPr>
          <w:p w14:paraId="0B73F0E5" w14:textId="75577D2A" w:rsidR="00DE7F70" w:rsidRPr="00FD62E1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15-3</w:t>
            </w:r>
            <w:r w:rsidRPr="00FD62E1">
              <w:rPr>
                <w:sz w:val="16"/>
                <w:szCs w:val="20"/>
              </w:rPr>
              <w:t>00</w:t>
            </w:r>
          </w:p>
        </w:tc>
      </w:tr>
      <w:tr w:rsidR="00DE7F70" w:rsidRPr="00AF72CB" w14:paraId="18C48491" w14:textId="77777777" w:rsidTr="00BA697E">
        <w:trPr>
          <w:trHeight w:val="50"/>
        </w:trPr>
        <w:tc>
          <w:tcPr>
            <w:tcW w:w="2411" w:type="dxa"/>
          </w:tcPr>
          <w:p w14:paraId="1D77655F" w14:textId="77777777" w:rsidR="00DE7F70" w:rsidRPr="004A780D" w:rsidRDefault="00DE7F70" w:rsidP="00DE7F70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8080" w:type="dxa"/>
            <w:gridSpan w:val="11"/>
          </w:tcPr>
          <w:p w14:paraId="0878AE54" w14:textId="77777777" w:rsidR="00DE7F70" w:rsidRPr="00AE0F43" w:rsidRDefault="00DE7F70" w:rsidP="00DE7F70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 xml:space="preserve">0 бар –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15-50; 16 бар –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>65-300</w:t>
            </w:r>
          </w:p>
        </w:tc>
      </w:tr>
      <w:tr w:rsidR="00DE7F70" w:rsidRPr="00AF72CB" w14:paraId="058B47EF" w14:textId="77777777" w:rsidTr="00BA697E">
        <w:trPr>
          <w:trHeight w:val="50"/>
        </w:trPr>
        <w:tc>
          <w:tcPr>
            <w:tcW w:w="2411" w:type="dxa"/>
          </w:tcPr>
          <w:p w14:paraId="461E5D0E" w14:textId="77777777" w:rsidR="00DE7F70" w:rsidRPr="004A780D" w:rsidRDefault="00DE7F70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8080" w:type="dxa"/>
            <w:gridSpan w:val="11"/>
          </w:tcPr>
          <w:p w14:paraId="15E4CCA3" w14:textId="77777777" w:rsidR="00DE7F70" w:rsidRPr="00AE0F43" w:rsidRDefault="00DE7F70" w:rsidP="00386D2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200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DE7F70" w:rsidRPr="00AF72CB" w14:paraId="79E9B178" w14:textId="77777777" w:rsidTr="00BA697E">
        <w:trPr>
          <w:trHeight w:val="50"/>
        </w:trPr>
        <w:tc>
          <w:tcPr>
            <w:tcW w:w="2411" w:type="dxa"/>
          </w:tcPr>
          <w:p w14:paraId="4B535093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8080" w:type="dxa"/>
            <w:gridSpan w:val="11"/>
          </w:tcPr>
          <w:p w14:paraId="5646EC72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>
              <w:rPr>
                <w:sz w:val="16"/>
                <w:szCs w:val="20"/>
              </w:rPr>
              <w:t xml:space="preserve"> (до 180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>)</w:t>
            </w:r>
            <w:r w:rsidRPr="004A780D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крана</w:t>
            </w:r>
          </w:p>
        </w:tc>
      </w:tr>
      <w:tr w:rsidR="00DE7F70" w:rsidRPr="00AF72CB" w14:paraId="09DC3C93" w14:textId="77777777" w:rsidTr="00BA697E">
        <w:trPr>
          <w:trHeight w:val="50"/>
        </w:trPr>
        <w:tc>
          <w:tcPr>
            <w:tcW w:w="2411" w:type="dxa"/>
          </w:tcPr>
          <w:p w14:paraId="154A438E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8080" w:type="dxa"/>
            <w:gridSpan w:val="11"/>
          </w:tcPr>
          <w:p w14:paraId="5D0E54E8" w14:textId="035877BD" w:rsidR="00DE7F70" w:rsidRPr="004A780D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«А» по </w:t>
            </w:r>
            <w:r w:rsidR="002600F9">
              <w:rPr>
                <w:sz w:val="16"/>
                <w:szCs w:val="20"/>
              </w:rPr>
              <w:t>ГОСТ 9544-2015</w:t>
            </w:r>
          </w:p>
        </w:tc>
      </w:tr>
      <w:tr w:rsidR="00DE7F70" w:rsidRPr="00AF72CB" w14:paraId="21E9B5C9" w14:textId="77777777" w:rsidTr="00BA697E">
        <w:trPr>
          <w:trHeight w:val="50"/>
        </w:trPr>
        <w:tc>
          <w:tcPr>
            <w:tcW w:w="2411" w:type="dxa"/>
          </w:tcPr>
          <w:p w14:paraId="610C8348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8080" w:type="dxa"/>
            <w:gridSpan w:val="11"/>
          </w:tcPr>
          <w:p w14:paraId="38153D9E" w14:textId="027DE7C1" w:rsidR="00DE7F70" w:rsidRPr="00AA3D00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Фланцевый по </w:t>
            </w:r>
            <w:r w:rsidR="00853D7F" w:rsidRPr="00853D7F">
              <w:rPr>
                <w:sz w:val="16"/>
                <w:szCs w:val="20"/>
              </w:rPr>
              <w:t>ГОСТ 33259-2015</w:t>
            </w:r>
          </w:p>
        </w:tc>
      </w:tr>
      <w:tr w:rsidR="00DE7F70" w:rsidRPr="00AF72CB" w14:paraId="23C383CC" w14:textId="77777777" w:rsidTr="00BA697E">
        <w:trPr>
          <w:trHeight w:val="50"/>
        </w:trPr>
        <w:tc>
          <w:tcPr>
            <w:tcW w:w="2411" w:type="dxa"/>
          </w:tcPr>
          <w:p w14:paraId="1DEF9C44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8080" w:type="dxa"/>
            <w:gridSpan w:val="11"/>
          </w:tcPr>
          <w:p w14:paraId="0C4A91AE" w14:textId="77777777" w:rsidR="00DE7F70" w:rsidRDefault="00DE7F70" w:rsidP="00DE7F7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Рычаг</w:t>
            </w:r>
            <w:r w:rsidR="002B78E4" w:rsidRPr="002B78E4">
              <w:rPr>
                <w:sz w:val="16"/>
                <w:szCs w:val="20"/>
              </w:rPr>
              <w:t xml:space="preserve"> (</w:t>
            </w:r>
            <w:r w:rsidR="002B78E4">
              <w:rPr>
                <w:sz w:val="16"/>
                <w:szCs w:val="20"/>
              </w:rPr>
              <w:t xml:space="preserve">редуктор от </w:t>
            </w:r>
            <w:r w:rsidR="002B78E4">
              <w:rPr>
                <w:sz w:val="16"/>
                <w:szCs w:val="20"/>
                <w:lang w:val="en-US"/>
              </w:rPr>
              <w:t>DN</w:t>
            </w:r>
            <w:r w:rsidR="002B78E4" w:rsidRPr="002B78E4">
              <w:rPr>
                <w:sz w:val="16"/>
                <w:szCs w:val="20"/>
              </w:rPr>
              <w:t>200)</w:t>
            </w:r>
            <w:r w:rsidR="002B78E4">
              <w:rPr>
                <w:sz w:val="16"/>
                <w:szCs w:val="20"/>
              </w:rPr>
              <w:t xml:space="preserve"> – стандарт;</w:t>
            </w:r>
            <w:r w:rsidR="005D483B">
              <w:rPr>
                <w:sz w:val="16"/>
                <w:szCs w:val="20"/>
              </w:rPr>
              <w:t xml:space="preserve"> электропривод, пневмопривод</w:t>
            </w:r>
            <w:r w:rsidR="004F24EF" w:rsidRPr="004F24E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– по запросу</w:t>
            </w:r>
          </w:p>
        </w:tc>
      </w:tr>
      <w:tr w:rsidR="00DE7F70" w:rsidRPr="00AF72CB" w14:paraId="1A8759A3" w14:textId="77777777" w:rsidTr="00BA697E">
        <w:trPr>
          <w:trHeight w:val="50"/>
        </w:trPr>
        <w:tc>
          <w:tcPr>
            <w:tcW w:w="2411" w:type="dxa"/>
          </w:tcPr>
          <w:p w14:paraId="1EA3FCCE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8080" w:type="dxa"/>
            <w:gridSpan w:val="11"/>
          </w:tcPr>
          <w:p w14:paraId="1426408F" w14:textId="77777777" w:rsidR="00DE7F70" w:rsidRPr="004A780D" w:rsidRDefault="00DE7F70" w:rsidP="00DE7F7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УХЛ </w:t>
            </w:r>
            <w:r>
              <w:rPr>
                <w:sz w:val="16"/>
                <w:szCs w:val="20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635D96" w:rsidRPr="00AF72CB" w14:paraId="21C57FD4" w14:textId="77777777" w:rsidTr="00BA697E">
        <w:trPr>
          <w:trHeight w:val="205"/>
        </w:trPr>
        <w:tc>
          <w:tcPr>
            <w:tcW w:w="10491" w:type="dxa"/>
            <w:gridSpan w:val="12"/>
            <w:vAlign w:val="center"/>
          </w:tcPr>
          <w:p w14:paraId="558671B8" w14:textId="77777777" w:rsidR="00635D96" w:rsidRPr="00FC3CC9" w:rsidRDefault="00635D96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635D96" w:rsidRPr="00AF72CB" w14:paraId="7B3D8E57" w14:textId="77777777" w:rsidTr="00BA697E">
        <w:trPr>
          <w:trHeight w:val="20"/>
        </w:trPr>
        <w:tc>
          <w:tcPr>
            <w:tcW w:w="2411" w:type="dxa"/>
            <w:vMerge w:val="restart"/>
            <w:vAlign w:val="center"/>
          </w:tcPr>
          <w:p w14:paraId="30C5B5A5" w14:textId="77777777" w:rsidR="00635D96" w:rsidRPr="004A780D" w:rsidRDefault="005F2253" w:rsidP="00635D96">
            <w:pPr>
              <w:jc w:val="center"/>
              <w:rPr>
                <w:sz w:val="16"/>
                <w:szCs w:val="18"/>
              </w:rPr>
            </w:pPr>
            <w:r w:rsidRPr="005F2253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1A57E49B" wp14:editId="38E9D484">
                  <wp:extent cx="1393825" cy="10375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2BD63550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827" w:type="dxa"/>
            <w:gridSpan w:val="6"/>
            <w:vAlign w:val="center"/>
          </w:tcPr>
          <w:p w14:paraId="53C804A5" w14:textId="77777777" w:rsidR="00635D96" w:rsidRPr="00E45F6E" w:rsidRDefault="00635D96" w:rsidP="004F24EF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686" w:type="dxa"/>
            <w:gridSpan w:val="4"/>
            <w:vAlign w:val="center"/>
          </w:tcPr>
          <w:p w14:paraId="3B670BD4" w14:textId="77777777" w:rsidR="00635D96" w:rsidRPr="00E45F6E" w:rsidRDefault="00635D96" w:rsidP="004F24EF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Материал</w:t>
            </w:r>
          </w:p>
        </w:tc>
      </w:tr>
      <w:tr w:rsidR="00635D96" w:rsidRPr="00AF72CB" w14:paraId="13CFE311" w14:textId="77777777" w:rsidTr="00BA697E">
        <w:trPr>
          <w:trHeight w:val="20"/>
        </w:trPr>
        <w:tc>
          <w:tcPr>
            <w:tcW w:w="2411" w:type="dxa"/>
            <w:vMerge/>
          </w:tcPr>
          <w:p w14:paraId="038AA701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58D87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827" w:type="dxa"/>
            <w:gridSpan w:val="6"/>
            <w:vAlign w:val="center"/>
          </w:tcPr>
          <w:p w14:paraId="16836EC7" w14:textId="77777777" w:rsidR="00635D96" w:rsidRPr="004A780D" w:rsidRDefault="00635D96" w:rsidP="004F24EF">
            <w:pPr>
              <w:jc w:val="center"/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686" w:type="dxa"/>
            <w:gridSpan w:val="4"/>
            <w:vAlign w:val="center"/>
          </w:tcPr>
          <w:p w14:paraId="4B3D9026" w14:textId="68060774" w:rsidR="00635D96" w:rsidRPr="00C61309" w:rsidRDefault="00635D96" w:rsidP="004F24EF">
            <w:pPr>
              <w:jc w:val="center"/>
              <w:rPr>
                <w:sz w:val="16"/>
                <w:szCs w:val="18"/>
                <w:lang w:val="en-US"/>
              </w:rPr>
            </w:pPr>
            <w:r w:rsidRPr="006272E9">
              <w:rPr>
                <w:sz w:val="16"/>
                <w:szCs w:val="18"/>
              </w:rPr>
              <w:t xml:space="preserve">Нержавеющая сталь </w:t>
            </w:r>
            <w:r w:rsidR="00C61309">
              <w:rPr>
                <w:bCs/>
                <w:sz w:val="16"/>
                <w:szCs w:val="18"/>
                <w:lang w:val="en-US"/>
              </w:rPr>
              <w:t>SS316</w:t>
            </w:r>
          </w:p>
        </w:tc>
      </w:tr>
      <w:tr w:rsidR="00635D96" w:rsidRPr="00AF72CB" w14:paraId="08C95880" w14:textId="77777777" w:rsidTr="00BA697E">
        <w:trPr>
          <w:trHeight w:val="20"/>
        </w:trPr>
        <w:tc>
          <w:tcPr>
            <w:tcW w:w="2411" w:type="dxa"/>
            <w:vMerge/>
          </w:tcPr>
          <w:p w14:paraId="2946ADD0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86C59A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827" w:type="dxa"/>
            <w:gridSpan w:val="6"/>
            <w:vAlign w:val="center"/>
          </w:tcPr>
          <w:p w14:paraId="285771E6" w14:textId="77777777" w:rsidR="00635D96" w:rsidRPr="00894491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 корпуса</w:t>
            </w:r>
          </w:p>
        </w:tc>
        <w:tc>
          <w:tcPr>
            <w:tcW w:w="3686" w:type="dxa"/>
            <w:gridSpan w:val="4"/>
            <w:vAlign w:val="center"/>
          </w:tcPr>
          <w:p w14:paraId="3DB94CF0" w14:textId="77777777" w:rsidR="00635D96" w:rsidRPr="006272E9" w:rsidRDefault="00635D96" w:rsidP="004F24EF">
            <w:pPr>
              <w:jc w:val="center"/>
              <w:rPr>
                <w:sz w:val="16"/>
                <w:szCs w:val="18"/>
              </w:rPr>
            </w:pPr>
            <w:r w:rsidRPr="006272E9">
              <w:rPr>
                <w:sz w:val="16"/>
                <w:szCs w:val="18"/>
              </w:rPr>
              <w:t xml:space="preserve">Нержавеющая сталь </w:t>
            </w:r>
            <w:r w:rsidR="004F24EF">
              <w:rPr>
                <w:bCs/>
                <w:sz w:val="16"/>
                <w:szCs w:val="18"/>
              </w:rPr>
              <w:t>SS</w:t>
            </w:r>
            <w:r w:rsidRPr="006272E9">
              <w:rPr>
                <w:bCs/>
                <w:sz w:val="16"/>
                <w:szCs w:val="18"/>
              </w:rPr>
              <w:t>316</w:t>
            </w:r>
          </w:p>
        </w:tc>
      </w:tr>
      <w:tr w:rsidR="00635D96" w:rsidRPr="00AF72CB" w14:paraId="50356C1F" w14:textId="77777777" w:rsidTr="00BA697E">
        <w:trPr>
          <w:trHeight w:val="43"/>
        </w:trPr>
        <w:tc>
          <w:tcPr>
            <w:tcW w:w="2411" w:type="dxa"/>
            <w:vMerge/>
          </w:tcPr>
          <w:p w14:paraId="2F54DAA7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54FC54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827" w:type="dxa"/>
            <w:gridSpan w:val="6"/>
            <w:vAlign w:val="center"/>
          </w:tcPr>
          <w:p w14:paraId="0860FD2F" w14:textId="77777777" w:rsidR="00635D96" w:rsidRPr="0001165C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корпуса</w:t>
            </w:r>
          </w:p>
        </w:tc>
        <w:tc>
          <w:tcPr>
            <w:tcW w:w="3686" w:type="dxa"/>
            <w:gridSpan w:val="4"/>
            <w:vAlign w:val="center"/>
          </w:tcPr>
          <w:p w14:paraId="0BDD9F50" w14:textId="77777777" w:rsidR="00635D96" w:rsidRPr="006272E9" w:rsidRDefault="00635D96" w:rsidP="004F24EF">
            <w:pPr>
              <w:jc w:val="center"/>
              <w:rPr>
                <w:sz w:val="16"/>
                <w:szCs w:val="18"/>
              </w:rPr>
            </w:pPr>
            <w:r w:rsidRPr="006272E9">
              <w:rPr>
                <w:sz w:val="16"/>
                <w:szCs w:val="18"/>
              </w:rPr>
              <w:t>PTFE</w:t>
            </w:r>
          </w:p>
        </w:tc>
      </w:tr>
      <w:tr w:rsidR="00635D96" w:rsidRPr="00AF72CB" w14:paraId="71F16406" w14:textId="77777777" w:rsidTr="00BA697E">
        <w:trPr>
          <w:trHeight w:val="20"/>
        </w:trPr>
        <w:tc>
          <w:tcPr>
            <w:tcW w:w="2411" w:type="dxa"/>
            <w:vMerge/>
          </w:tcPr>
          <w:p w14:paraId="2C81B39C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D4330E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827" w:type="dxa"/>
            <w:gridSpan w:val="6"/>
            <w:vAlign w:val="center"/>
          </w:tcPr>
          <w:p w14:paraId="15B74939" w14:textId="77777777" w:rsidR="00635D96" w:rsidRPr="00ED1084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</w:t>
            </w:r>
          </w:p>
        </w:tc>
        <w:tc>
          <w:tcPr>
            <w:tcW w:w="3686" w:type="dxa"/>
            <w:gridSpan w:val="4"/>
            <w:vAlign w:val="center"/>
          </w:tcPr>
          <w:p w14:paraId="3380DED5" w14:textId="77777777" w:rsidR="00635D96" w:rsidRPr="006272E9" w:rsidRDefault="00635D96" w:rsidP="004F24EF">
            <w:pPr>
              <w:jc w:val="center"/>
              <w:rPr>
                <w:sz w:val="16"/>
                <w:szCs w:val="18"/>
              </w:rPr>
            </w:pPr>
            <w:r w:rsidRPr="006272E9">
              <w:rPr>
                <w:sz w:val="16"/>
                <w:szCs w:val="18"/>
              </w:rPr>
              <w:t xml:space="preserve">Нержавеющая сталь </w:t>
            </w:r>
            <w:r w:rsidR="004F24EF">
              <w:rPr>
                <w:bCs/>
                <w:sz w:val="16"/>
                <w:szCs w:val="18"/>
              </w:rPr>
              <w:t>S</w:t>
            </w:r>
            <w:r w:rsidR="004F24EF">
              <w:rPr>
                <w:bCs/>
                <w:sz w:val="16"/>
                <w:szCs w:val="18"/>
                <w:lang w:val="en-US"/>
              </w:rPr>
              <w:t>S</w:t>
            </w:r>
            <w:r w:rsidRPr="006272E9">
              <w:rPr>
                <w:bCs/>
                <w:sz w:val="16"/>
                <w:szCs w:val="18"/>
              </w:rPr>
              <w:t>316</w:t>
            </w:r>
          </w:p>
        </w:tc>
      </w:tr>
      <w:tr w:rsidR="00635D96" w:rsidRPr="00AF72CB" w14:paraId="1CE8E150" w14:textId="77777777" w:rsidTr="00BA697E">
        <w:trPr>
          <w:trHeight w:val="20"/>
        </w:trPr>
        <w:tc>
          <w:tcPr>
            <w:tcW w:w="2411" w:type="dxa"/>
            <w:vMerge/>
          </w:tcPr>
          <w:p w14:paraId="5497216E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A5E7D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827" w:type="dxa"/>
            <w:gridSpan w:val="6"/>
            <w:vAlign w:val="center"/>
          </w:tcPr>
          <w:p w14:paraId="6E37BFF8" w14:textId="77777777" w:rsidR="00635D96" w:rsidRPr="004A780D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Седло</w:t>
            </w:r>
          </w:p>
        </w:tc>
        <w:tc>
          <w:tcPr>
            <w:tcW w:w="3686" w:type="dxa"/>
            <w:gridSpan w:val="4"/>
            <w:vAlign w:val="center"/>
          </w:tcPr>
          <w:p w14:paraId="6BCC6FC6" w14:textId="77777777" w:rsidR="00635D96" w:rsidRPr="006272E9" w:rsidRDefault="00635D96" w:rsidP="004F24EF">
            <w:pPr>
              <w:jc w:val="center"/>
              <w:rPr>
                <w:sz w:val="16"/>
                <w:szCs w:val="18"/>
              </w:rPr>
            </w:pPr>
            <w:r w:rsidRPr="006272E9">
              <w:rPr>
                <w:sz w:val="16"/>
                <w:szCs w:val="18"/>
              </w:rPr>
              <w:t>PTFE</w:t>
            </w:r>
          </w:p>
        </w:tc>
      </w:tr>
      <w:tr w:rsidR="00635D96" w:rsidRPr="00AF72CB" w14:paraId="3F2DF216" w14:textId="77777777" w:rsidTr="00BA697E">
        <w:trPr>
          <w:trHeight w:val="20"/>
        </w:trPr>
        <w:tc>
          <w:tcPr>
            <w:tcW w:w="2411" w:type="dxa"/>
            <w:vMerge/>
          </w:tcPr>
          <w:p w14:paraId="2D188092" w14:textId="77777777" w:rsidR="00635D96" w:rsidRPr="004A780D" w:rsidRDefault="00635D96" w:rsidP="00FC3CC9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0937F5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827" w:type="dxa"/>
            <w:gridSpan w:val="6"/>
            <w:vAlign w:val="center"/>
          </w:tcPr>
          <w:p w14:paraId="1CB48075" w14:textId="77777777" w:rsidR="00635D96" w:rsidRPr="004A780D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Шток</w:t>
            </w:r>
          </w:p>
        </w:tc>
        <w:tc>
          <w:tcPr>
            <w:tcW w:w="3686" w:type="dxa"/>
            <w:gridSpan w:val="4"/>
            <w:vAlign w:val="center"/>
          </w:tcPr>
          <w:p w14:paraId="53B0C2CC" w14:textId="77777777" w:rsidR="00635D96" w:rsidRPr="006272E9" w:rsidRDefault="00635D96" w:rsidP="004F24EF">
            <w:pPr>
              <w:jc w:val="center"/>
              <w:rPr>
                <w:sz w:val="16"/>
                <w:szCs w:val="18"/>
              </w:rPr>
            </w:pPr>
            <w:r w:rsidRPr="006272E9">
              <w:rPr>
                <w:sz w:val="16"/>
                <w:szCs w:val="18"/>
              </w:rPr>
              <w:t xml:space="preserve">Нержавеющая сталь </w:t>
            </w:r>
            <w:r w:rsidR="004F24EF">
              <w:rPr>
                <w:bCs/>
                <w:sz w:val="16"/>
                <w:szCs w:val="18"/>
              </w:rPr>
              <w:t>SS</w:t>
            </w:r>
            <w:r w:rsidRPr="006272E9">
              <w:rPr>
                <w:bCs/>
                <w:sz w:val="16"/>
                <w:szCs w:val="18"/>
              </w:rPr>
              <w:t>316</w:t>
            </w:r>
          </w:p>
        </w:tc>
      </w:tr>
      <w:tr w:rsidR="00635D96" w:rsidRPr="00AF72CB" w14:paraId="5E9E61A1" w14:textId="77777777" w:rsidTr="00BA697E">
        <w:trPr>
          <w:trHeight w:val="20"/>
        </w:trPr>
        <w:tc>
          <w:tcPr>
            <w:tcW w:w="2411" w:type="dxa"/>
            <w:vMerge/>
          </w:tcPr>
          <w:p w14:paraId="60AD17FF" w14:textId="77777777" w:rsidR="00635D96" w:rsidRDefault="00635D96" w:rsidP="00391100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7E81F4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</w:rPr>
            </w:pPr>
            <w:r w:rsidRPr="00E45F6E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827" w:type="dxa"/>
            <w:gridSpan w:val="6"/>
            <w:vAlign w:val="center"/>
          </w:tcPr>
          <w:p w14:paraId="6F4C5231" w14:textId="77777777" w:rsidR="00635D96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штока</w:t>
            </w:r>
          </w:p>
        </w:tc>
        <w:tc>
          <w:tcPr>
            <w:tcW w:w="3686" w:type="dxa"/>
            <w:gridSpan w:val="4"/>
            <w:vAlign w:val="center"/>
          </w:tcPr>
          <w:p w14:paraId="5DFA1903" w14:textId="77777777" w:rsidR="00635D96" w:rsidRPr="00E45F6E" w:rsidRDefault="00635D96" w:rsidP="004F24EF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635D96" w:rsidRPr="00AF72CB" w14:paraId="1058C49C" w14:textId="77777777" w:rsidTr="00BA697E">
        <w:trPr>
          <w:trHeight w:val="20"/>
        </w:trPr>
        <w:tc>
          <w:tcPr>
            <w:tcW w:w="2411" w:type="dxa"/>
            <w:vMerge/>
          </w:tcPr>
          <w:p w14:paraId="7D1439A6" w14:textId="77777777" w:rsidR="00635D96" w:rsidRDefault="00635D96" w:rsidP="00391100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F47F2F" w14:textId="77777777" w:rsidR="00635D96" w:rsidRPr="00E45F6E" w:rsidRDefault="00635D96" w:rsidP="00E45F6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E45F6E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827" w:type="dxa"/>
            <w:gridSpan w:val="6"/>
            <w:vAlign w:val="center"/>
          </w:tcPr>
          <w:p w14:paraId="3DBFD483" w14:textId="77777777" w:rsidR="00635D96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Рукоятка</w:t>
            </w:r>
          </w:p>
        </w:tc>
        <w:tc>
          <w:tcPr>
            <w:tcW w:w="3686" w:type="dxa"/>
            <w:gridSpan w:val="4"/>
            <w:vAlign w:val="center"/>
          </w:tcPr>
          <w:p w14:paraId="03488667" w14:textId="77777777" w:rsidR="00635D96" w:rsidRPr="00E45F6E" w:rsidRDefault="00635D96" w:rsidP="004F24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635D96" w:rsidRPr="00AF72CB" w14:paraId="6C88E29B" w14:textId="77777777" w:rsidTr="00BA697E">
        <w:trPr>
          <w:trHeight w:val="142"/>
        </w:trPr>
        <w:tc>
          <w:tcPr>
            <w:tcW w:w="10491" w:type="dxa"/>
            <w:gridSpan w:val="12"/>
          </w:tcPr>
          <w:p w14:paraId="387B4813" w14:textId="77777777" w:rsidR="00635D96" w:rsidRPr="00B930C7" w:rsidRDefault="00635D96" w:rsidP="0039110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5D483B" w:rsidRPr="00AF72CB" w14:paraId="5C59BD81" w14:textId="77777777" w:rsidTr="00BA697E">
        <w:trPr>
          <w:trHeight w:val="43"/>
        </w:trPr>
        <w:tc>
          <w:tcPr>
            <w:tcW w:w="2411" w:type="dxa"/>
            <w:vMerge w:val="restart"/>
            <w:vAlign w:val="center"/>
          </w:tcPr>
          <w:p w14:paraId="5A6A4F1D" w14:textId="77777777" w:rsidR="005D483B" w:rsidRPr="00C95CC4" w:rsidRDefault="005F2253" w:rsidP="005D483B">
            <w:pPr>
              <w:jc w:val="center"/>
              <w:rPr>
                <w:sz w:val="16"/>
                <w:szCs w:val="16"/>
              </w:rPr>
            </w:pPr>
            <w:bookmarkStart w:id="0" w:name="_Hlk92967600"/>
            <w:r w:rsidRPr="005F22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8AAD5B" wp14:editId="77D265D5">
                  <wp:extent cx="1422345" cy="1338682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432"/>
                          <a:stretch/>
                        </pic:blipFill>
                        <pic:spPr bwMode="auto">
                          <a:xfrm>
                            <a:off x="0" y="0"/>
                            <a:ext cx="1425668" cy="134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3B6A00A6" w14:textId="77777777" w:rsidR="005D483B" w:rsidRPr="00E45F6E" w:rsidRDefault="005D483B" w:rsidP="005D483B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765" w:type="dxa"/>
            <w:vAlign w:val="center"/>
          </w:tcPr>
          <w:p w14:paraId="6CA7B678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  <w:lang w:val="en-US"/>
              </w:rPr>
              <w:t>L</w:t>
            </w:r>
            <w:r w:rsidRPr="007D1076">
              <w:rPr>
                <w:b/>
                <w:sz w:val="14"/>
                <w:szCs w:val="14"/>
              </w:rPr>
              <w:t>,</w:t>
            </w:r>
            <w:r w:rsidRPr="007D1076">
              <w:rPr>
                <w:b/>
                <w:sz w:val="14"/>
                <w:szCs w:val="14"/>
              </w:rPr>
              <w:br/>
              <w:t>мм</w:t>
            </w:r>
          </w:p>
        </w:tc>
        <w:tc>
          <w:tcPr>
            <w:tcW w:w="765" w:type="dxa"/>
            <w:gridSpan w:val="2"/>
            <w:vAlign w:val="center"/>
          </w:tcPr>
          <w:p w14:paraId="79101572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  <w:lang w:val="en-US"/>
              </w:rPr>
              <w:t>H</w:t>
            </w:r>
            <w:r w:rsidRPr="007D1076">
              <w:rPr>
                <w:b/>
                <w:sz w:val="14"/>
                <w:szCs w:val="14"/>
              </w:rPr>
              <w:t>,</w:t>
            </w:r>
            <w:r w:rsidRPr="007D1076">
              <w:rPr>
                <w:b/>
                <w:sz w:val="14"/>
                <w:szCs w:val="14"/>
              </w:rPr>
              <w:br/>
              <w:t>мм</w:t>
            </w:r>
          </w:p>
        </w:tc>
        <w:tc>
          <w:tcPr>
            <w:tcW w:w="766" w:type="dxa"/>
            <w:vAlign w:val="center"/>
          </w:tcPr>
          <w:p w14:paraId="7913C05B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</w:rPr>
              <w:t>W,</w:t>
            </w:r>
            <w:r w:rsidRPr="007D1076">
              <w:rPr>
                <w:b/>
                <w:sz w:val="14"/>
                <w:szCs w:val="14"/>
              </w:rPr>
              <w:br/>
              <w:t>мм</w:t>
            </w:r>
          </w:p>
        </w:tc>
        <w:tc>
          <w:tcPr>
            <w:tcW w:w="765" w:type="dxa"/>
            <w:vAlign w:val="center"/>
          </w:tcPr>
          <w:p w14:paraId="05C74C56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</w:rPr>
              <w:t>Ø</w:t>
            </w:r>
            <w:r w:rsidRPr="007D1076">
              <w:rPr>
                <w:b/>
                <w:sz w:val="14"/>
                <w:szCs w:val="14"/>
                <w:lang w:val="en-US"/>
              </w:rPr>
              <w:t>d</w:t>
            </w:r>
            <w:r w:rsidRPr="007D1076">
              <w:rPr>
                <w:b/>
                <w:sz w:val="14"/>
                <w:szCs w:val="14"/>
              </w:rPr>
              <w:t>,</w:t>
            </w:r>
            <w:r w:rsidRPr="007D1076">
              <w:rPr>
                <w:b/>
                <w:sz w:val="14"/>
                <w:szCs w:val="14"/>
              </w:rPr>
              <w:br/>
              <w:t>мм</w:t>
            </w:r>
          </w:p>
        </w:tc>
        <w:tc>
          <w:tcPr>
            <w:tcW w:w="766" w:type="dxa"/>
            <w:vAlign w:val="center"/>
          </w:tcPr>
          <w:p w14:paraId="49C83AA9" w14:textId="77777777" w:rsidR="005D483B" w:rsidRPr="007D1076" w:rsidRDefault="005D483B" w:rsidP="005D483B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  <w:lang w:val="en-US"/>
              </w:rPr>
              <w:t>Kv</w:t>
            </w:r>
            <w:r w:rsidRPr="007D1076">
              <w:rPr>
                <w:b/>
                <w:sz w:val="14"/>
                <w:szCs w:val="14"/>
              </w:rPr>
              <w:t>,</w:t>
            </w:r>
            <w:r w:rsidRPr="007D1076">
              <w:rPr>
                <w:b/>
                <w:sz w:val="14"/>
                <w:szCs w:val="14"/>
              </w:rPr>
              <w:br/>
              <w:t>м</w:t>
            </w:r>
            <w:r w:rsidRPr="007D1076">
              <w:rPr>
                <w:b/>
                <w:sz w:val="14"/>
                <w:szCs w:val="14"/>
                <w:vertAlign w:val="superscript"/>
              </w:rPr>
              <w:t>3</w:t>
            </w:r>
            <w:r w:rsidRPr="007D1076">
              <w:rPr>
                <w:b/>
                <w:sz w:val="14"/>
                <w:szCs w:val="14"/>
              </w:rPr>
              <w:t>/ч</w:t>
            </w:r>
          </w:p>
        </w:tc>
        <w:tc>
          <w:tcPr>
            <w:tcW w:w="921" w:type="dxa"/>
            <w:vAlign w:val="center"/>
          </w:tcPr>
          <w:p w14:paraId="217F40CF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  <w:lang w:val="en-US"/>
              </w:rPr>
              <w:t>K</w:t>
            </w:r>
            <w:r w:rsidRPr="007D1076">
              <w:rPr>
                <w:b/>
                <w:sz w:val="14"/>
                <w:szCs w:val="14"/>
              </w:rPr>
              <w:t>х</w:t>
            </w:r>
            <w:r w:rsidRPr="007D1076">
              <w:rPr>
                <w:b/>
                <w:sz w:val="14"/>
                <w:szCs w:val="14"/>
                <w:lang w:val="en-US"/>
              </w:rPr>
              <w:t>K</w:t>
            </w:r>
            <w:r w:rsidRPr="007D1076">
              <w:rPr>
                <w:b/>
                <w:sz w:val="14"/>
                <w:szCs w:val="14"/>
              </w:rPr>
              <w:t>,</w:t>
            </w:r>
            <w:r w:rsidRPr="007D1076">
              <w:rPr>
                <w:b/>
                <w:sz w:val="14"/>
                <w:szCs w:val="14"/>
              </w:rPr>
              <w:br/>
              <w:t>мм</w:t>
            </w:r>
          </w:p>
        </w:tc>
        <w:tc>
          <w:tcPr>
            <w:tcW w:w="922" w:type="dxa"/>
            <w:vAlign w:val="center"/>
          </w:tcPr>
          <w:p w14:paraId="29E60FC1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D1076">
              <w:rPr>
                <w:b/>
                <w:sz w:val="14"/>
                <w:szCs w:val="14"/>
                <w:lang w:val="en-US"/>
              </w:rPr>
              <w:t>ISO5211</w:t>
            </w:r>
          </w:p>
        </w:tc>
        <w:tc>
          <w:tcPr>
            <w:tcW w:w="921" w:type="dxa"/>
            <w:vAlign w:val="center"/>
          </w:tcPr>
          <w:p w14:paraId="79F72EAF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</w:rPr>
              <w:t>Крутящий</w:t>
            </w:r>
            <w:r w:rsidRPr="007D1076">
              <w:rPr>
                <w:b/>
                <w:sz w:val="14"/>
                <w:szCs w:val="14"/>
              </w:rPr>
              <w:br/>
              <w:t xml:space="preserve">момент, </w:t>
            </w:r>
            <w:r w:rsidRPr="007D1076">
              <w:rPr>
                <w:b/>
                <w:sz w:val="14"/>
                <w:szCs w:val="14"/>
                <w:lang w:val="en-US"/>
              </w:rPr>
              <w:t>H</w:t>
            </w:r>
            <w:r w:rsidRPr="007D1076">
              <w:rPr>
                <w:b/>
                <w:sz w:val="14"/>
                <w:szCs w:val="14"/>
              </w:rPr>
              <w:t>*м</w:t>
            </w:r>
          </w:p>
        </w:tc>
        <w:tc>
          <w:tcPr>
            <w:tcW w:w="922" w:type="dxa"/>
            <w:vAlign w:val="center"/>
          </w:tcPr>
          <w:p w14:paraId="1AC6EC08" w14:textId="77777777" w:rsidR="005D483B" w:rsidRPr="007D1076" w:rsidRDefault="005D483B" w:rsidP="005D483B">
            <w:pPr>
              <w:jc w:val="center"/>
              <w:rPr>
                <w:b/>
                <w:sz w:val="14"/>
                <w:szCs w:val="14"/>
              </w:rPr>
            </w:pPr>
            <w:r w:rsidRPr="007D1076">
              <w:rPr>
                <w:b/>
                <w:sz w:val="14"/>
                <w:szCs w:val="14"/>
              </w:rPr>
              <w:t>Масса,</w:t>
            </w:r>
            <w:r w:rsidRPr="007D1076">
              <w:rPr>
                <w:b/>
                <w:sz w:val="14"/>
                <w:szCs w:val="14"/>
              </w:rPr>
              <w:br/>
              <w:t>кг</w:t>
            </w:r>
          </w:p>
        </w:tc>
      </w:tr>
      <w:bookmarkEnd w:id="0"/>
      <w:tr w:rsidR="005F2253" w14:paraId="43A625BA" w14:textId="77777777" w:rsidTr="00BA697E">
        <w:trPr>
          <w:trHeight w:val="76"/>
        </w:trPr>
        <w:tc>
          <w:tcPr>
            <w:tcW w:w="2411" w:type="dxa"/>
            <w:vMerge/>
          </w:tcPr>
          <w:p w14:paraId="79C7EC74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C7223E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14:paraId="437960F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115</w:t>
            </w:r>
          </w:p>
        </w:tc>
        <w:tc>
          <w:tcPr>
            <w:tcW w:w="765" w:type="dxa"/>
            <w:gridSpan w:val="2"/>
            <w:vAlign w:val="center"/>
          </w:tcPr>
          <w:p w14:paraId="228ABA28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75</w:t>
            </w:r>
          </w:p>
        </w:tc>
        <w:tc>
          <w:tcPr>
            <w:tcW w:w="766" w:type="dxa"/>
            <w:vAlign w:val="center"/>
          </w:tcPr>
          <w:p w14:paraId="3F1447C1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130</w:t>
            </w:r>
          </w:p>
        </w:tc>
        <w:tc>
          <w:tcPr>
            <w:tcW w:w="765" w:type="dxa"/>
            <w:vAlign w:val="center"/>
          </w:tcPr>
          <w:p w14:paraId="08118BF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</w:t>
            </w:r>
          </w:p>
        </w:tc>
        <w:tc>
          <w:tcPr>
            <w:tcW w:w="766" w:type="dxa"/>
            <w:vAlign w:val="center"/>
          </w:tcPr>
          <w:p w14:paraId="24321AF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22,3</w:t>
            </w:r>
          </w:p>
        </w:tc>
        <w:tc>
          <w:tcPr>
            <w:tcW w:w="921" w:type="dxa"/>
            <w:vAlign w:val="center"/>
          </w:tcPr>
          <w:p w14:paraId="3141C9C7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9х9</w:t>
            </w:r>
          </w:p>
        </w:tc>
        <w:tc>
          <w:tcPr>
            <w:tcW w:w="922" w:type="dxa"/>
            <w:vAlign w:val="center"/>
          </w:tcPr>
          <w:p w14:paraId="43E6B2C8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  <w:lang w:val="en-US"/>
              </w:rPr>
              <w:t>F</w:t>
            </w:r>
            <w:r w:rsidRPr="005F2253">
              <w:rPr>
                <w:sz w:val="16"/>
                <w:szCs w:val="16"/>
              </w:rPr>
              <w:t>03</w:t>
            </w:r>
          </w:p>
        </w:tc>
        <w:tc>
          <w:tcPr>
            <w:tcW w:w="921" w:type="dxa"/>
            <w:vAlign w:val="center"/>
          </w:tcPr>
          <w:p w14:paraId="0465742F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22" w:type="dxa"/>
            <w:vAlign w:val="center"/>
          </w:tcPr>
          <w:p w14:paraId="4326D42A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2,4</w:t>
            </w:r>
          </w:p>
        </w:tc>
      </w:tr>
      <w:tr w:rsidR="005F2253" w14:paraId="5AADFBEC" w14:textId="77777777" w:rsidTr="00BA697E">
        <w:trPr>
          <w:trHeight w:val="130"/>
        </w:trPr>
        <w:tc>
          <w:tcPr>
            <w:tcW w:w="2411" w:type="dxa"/>
            <w:vMerge/>
          </w:tcPr>
          <w:p w14:paraId="58021B93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E8A96C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65" w:type="dxa"/>
            <w:vAlign w:val="center"/>
          </w:tcPr>
          <w:p w14:paraId="6FB877F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120</w:t>
            </w:r>
          </w:p>
        </w:tc>
        <w:tc>
          <w:tcPr>
            <w:tcW w:w="765" w:type="dxa"/>
            <w:gridSpan w:val="2"/>
            <w:vAlign w:val="center"/>
          </w:tcPr>
          <w:p w14:paraId="12DF0F8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80</w:t>
            </w:r>
          </w:p>
        </w:tc>
        <w:tc>
          <w:tcPr>
            <w:tcW w:w="766" w:type="dxa"/>
            <w:vAlign w:val="center"/>
          </w:tcPr>
          <w:p w14:paraId="12629A8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130</w:t>
            </w:r>
          </w:p>
        </w:tc>
        <w:tc>
          <w:tcPr>
            <w:tcW w:w="765" w:type="dxa"/>
            <w:vAlign w:val="center"/>
          </w:tcPr>
          <w:p w14:paraId="6BCE547A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20</w:t>
            </w:r>
          </w:p>
        </w:tc>
        <w:tc>
          <w:tcPr>
            <w:tcW w:w="766" w:type="dxa"/>
            <w:vAlign w:val="center"/>
          </w:tcPr>
          <w:p w14:paraId="658BB1B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42,8</w:t>
            </w:r>
          </w:p>
        </w:tc>
        <w:tc>
          <w:tcPr>
            <w:tcW w:w="921" w:type="dxa"/>
            <w:vAlign w:val="center"/>
          </w:tcPr>
          <w:p w14:paraId="3B2CF0BA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9х9</w:t>
            </w:r>
          </w:p>
        </w:tc>
        <w:tc>
          <w:tcPr>
            <w:tcW w:w="922" w:type="dxa"/>
            <w:vAlign w:val="center"/>
          </w:tcPr>
          <w:p w14:paraId="461BDB19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  <w:lang w:val="en-US"/>
              </w:rPr>
              <w:t>F</w:t>
            </w:r>
            <w:r w:rsidRPr="005F2253">
              <w:rPr>
                <w:sz w:val="16"/>
                <w:szCs w:val="16"/>
              </w:rPr>
              <w:t>03</w:t>
            </w:r>
          </w:p>
        </w:tc>
        <w:tc>
          <w:tcPr>
            <w:tcW w:w="921" w:type="dxa"/>
            <w:vAlign w:val="center"/>
          </w:tcPr>
          <w:p w14:paraId="35B12B85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22" w:type="dxa"/>
            <w:vAlign w:val="center"/>
          </w:tcPr>
          <w:p w14:paraId="68DF543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2,8</w:t>
            </w:r>
          </w:p>
        </w:tc>
      </w:tr>
      <w:tr w:rsidR="005F2253" w14:paraId="3DF39C00" w14:textId="77777777" w:rsidTr="00BA697E">
        <w:trPr>
          <w:trHeight w:val="75"/>
        </w:trPr>
        <w:tc>
          <w:tcPr>
            <w:tcW w:w="2411" w:type="dxa"/>
            <w:vMerge/>
          </w:tcPr>
          <w:p w14:paraId="5FA66CF1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AE3C16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65" w:type="dxa"/>
            <w:vAlign w:val="center"/>
          </w:tcPr>
          <w:p w14:paraId="4D43C5F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125</w:t>
            </w:r>
          </w:p>
        </w:tc>
        <w:tc>
          <w:tcPr>
            <w:tcW w:w="765" w:type="dxa"/>
            <w:gridSpan w:val="2"/>
            <w:vAlign w:val="center"/>
          </w:tcPr>
          <w:p w14:paraId="3C0FB5B5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95</w:t>
            </w:r>
          </w:p>
        </w:tc>
        <w:tc>
          <w:tcPr>
            <w:tcW w:w="766" w:type="dxa"/>
            <w:vAlign w:val="center"/>
          </w:tcPr>
          <w:p w14:paraId="41BAB41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150</w:t>
            </w:r>
          </w:p>
        </w:tc>
        <w:tc>
          <w:tcPr>
            <w:tcW w:w="765" w:type="dxa"/>
            <w:vAlign w:val="center"/>
          </w:tcPr>
          <w:p w14:paraId="329B1625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25</w:t>
            </w:r>
          </w:p>
        </w:tc>
        <w:tc>
          <w:tcPr>
            <w:tcW w:w="766" w:type="dxa"/>
            <w:vAlign w:val="center"/>
          </w:tcPr>
          <w:p w14:paraId="02AD49B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80,5</w:t>
            </w:r>
          </w:p>
        </w:tc>
        <w:tc>
          <w:tcPr>
            <w:tcW w:w="921" w:type="dxa"/>
            <w:vAlign w:val="center"/>
          </w:tcPr>
          <w:p w14:paraId="4CF25EE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11х11</w:t>
            </w:r>
          </w:p>
        </w:tc>
        <w:tc>
          <w:tcPr>
            <w:tcW w:w="922" w:type="dxa"/>
            <w:vAlign w:val="center"/>
          </w:tcPr>
          <w:p w14:paraId="09309BB2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F04</w:t>
            </w:r>
          </w:p>
        </w:tc>
        <w:tc>
          <w:tcPr>
            <w:tcW w:w="921" w:type="dxa"/>
            <w:vAlign w:val="center"/>
          </w:tcPr>
          <w:p w14:paraId="28D1ADDE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22" w:type="dxa"/>
            <w:vAlign w:val="center"/>
          </w:tcPr>
          <w:p w14:paraId="0F07EBF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3,9</w:t>
            </w:r>
          </w:p>
        </w:tc>
      </w:tr>
      <w:tr w:rsidR="005F2253" w14:paraId="59E97447" w14:textId="77777777" w:rsidTr="00BA697E">
        <w:trPr>
          <w:trHeight w:val="164"/>
        </w:trPr>
        <w:tc>
          <w:tcPr>
            <w:tcW w:w="2411" w:type="dxa"/>
            <w:vMerge/>
          </w:tcPr>
          <w:p w14:paraId="45B473DB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CD79D1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65" w:type="dxa"/>
            <w:vAlign w:val="center"/>
          </w:tcPr>
          <w:p w14:paraId="03C717E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130</w:t>
            </w:r>
          </w:p>
        </w:tc>
        <w:tc>
          <w:tcPr>
            <w:tcW w:w="765" w:type="dxa"/>
            <w:gridSpan w:val="2"/>
            <w:vAlign w:val="center"/>
          </w:tcPr>
          <w:p w14:paraId="07EDA02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110</w:t>
            </w:r>
          </w:p>
        </w:tc>
        <w:tc>
          <w:tcPr>
            <w:tcW w:w="766" w:type="dxa"/>
            <w:vAlign w:val="center"/>
          </w:tcPr>
          <w:p w14:paraId="42252BA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180</w:t>
            </w:r>
          </w:p>
        </w:tc>
        <w:tc>
          <w:tcPr>
            <w:tcW w:w="765" w:type="dxa"/>
            <w:vAlign w:val="center"/>
          </w:tcPr>
          <w:p w14:paraId="27090781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32</w:t>
            </w:r>
          </w:p>
        </w:tc>
        <w:tc>
          <w:tcPr>
            <w:tcW w:w="766" w:type="dxa"/>
            <w:vAlign w:val="center"/>
          </w:tcPr>
          <w:p w14:paraId="2071A52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102,8</w:t>
            </w:r>
          </w:p>
        </w:tc>
        <w:tc>
          <w:tcPr>
            <w:tcW w:w="921" w:type="dxa"/>
            <w:vAlign w:val="center"/>
          </w:tcPr>
          <w:p w14:paraId="42DA637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11х11</w:t>
            </w:r>
          </w:p>
        </w:tc>
        <w:tc>
          <w:tcPr>
            <w:tcW w:w="922" w:type="dxa"/>
            <w:vAlign w:val="center"/>
          </w:tcPr>
          <w:p w14:paraId="4F27E929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F04</w:t>
            </w:r>
          </w:p>
        </w:tc>
        <w:tc>
          <w:tcPr>
            <w:tcW w:w="921" w:type="dxa"/>
            <w:vAlign w:val="center"/>
          </w:tcPr>
          <w:p w14:paraId="4928A48F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22" w:type="dxa"/>
            <w:vAlign w:val="center"/>
          </w:tcPr>
          <w:p w14:paraId="373DD38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5,6</w:t>
            </w:r>
          </w:p>
        </w:tc>
      </w:tr>
      <w:tr w:rsidR="005F2253" w14:paraId="5AD4BB8A" w14:textId="77777777" w:rsidTr="00BA697E">
        <w:trPr>
          <w:trHeight w:val="128"/>
        </w:trPr>
        <w:tc>
          <w:tcPr>
            <w:tcW w:w="2411" w:type="dxa"/>
            <w:vMerge/>
          </w:tcPr>
          <w:p w14:paraId="6C1EC080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BE03D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65" w:type="dxa"/>
            <w:vAlign w:val="center"/>
          </w:tcPr>
          <w:p w14:paraId="12667A2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140</w:t>
            </w:r>
          </w:p>
        </w:tc>
        <w:tc>
          <w:tcPr>
            <w:tcW w:w="765" w:type="dxa"/>
            <w:gridSpan w:val="2"/>
            <w:vAlign w:val="center"/>
          </w:tcPr>
          <w:p w14:paraId="0069C72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135</w:t>
            </w:r>
          </w:p>
        </w:tc>
        <w:tc>
          <w:tcPr>
            <w:tcW w:w="766" w:type="dxa"/>
            <w:vAlign w:val="center"/>
          </w:tcPr>
          <w:p w14:paraId="7508C1A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200</w:t>
            </w:r>
          </w:p>
        </w:tc>
        <w:tc>
          <w:tcPr>
            <w:tcW w:w="765" w:type="dxa"/>
            <w:vAlign w:val="center"/>
          </w:tcPr>
          <w:p w14:paraId="6BF947B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40</w:t>
            </w:r>
          </w:p>
        </w:tc>
        <w:tc>
          <w:tcPr>
            <w:tcW w:w="766" w:type="dxa"/>
            <w:vAlign w:val="center"/>
          </w:tcPr>
          <w:p w14:paraId="5541BE1A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222,8</w:t>
            </w:r>
          </w:p>
        </w:tc>
        <w:tc>
          <w:tcPr>
            <w:tcW w:w="921" w:type="dxa"/>
            <w:vAlign w:val="center"/>
          </w:tcPr>
          <w:p w14:paraId="5626DE4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14х14</w:t>
            </w:r>
          </w:p>
        </w:tc>
        <w:tc>
          <w:tcPr>
            <w:tcW w:w="922" w:type="dxa"/>
            <w:vAlign w:val="center"/>
          </w:tcPr>
          <w:p w14:paraId="2C2B6800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F05</w:t>
            </w:r>
          </w:p>
        </w:tc>
        <w:tc>
          <w:tcPr>
            <w:tcW w:w="921" w:type="dxa"/>
            <w:vAlign w:val="center"/>
          </w:tcPr>
          <w:p w14:paraId="18417FA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  <w:lang w:val="en-US"/>
              </w:rPr>
              <w:t>38</w:t>
            </w:r>
            <w:r w:rsidRPr="005F2253">
              <w:rPr>
                <w:sz w:val="16"/>
                <w:szCs w:val="16"/>
              </w:rPr>
              <w:t>,5</w:t>
            </w:r>
          </w:p>
        </w:tc>
        <w:tc>
          <w:tcPr>
            <w:tcW w:w="922" w:type="dxa"/>
            <w:vAlign w:val="center"/>
          </w:tcPr>
          <w:p w14:paraId="23CBC1C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7,1</w:t>
            </w:r>
          </w:p>
        </w:tc>
      </w:tr>
      <w:tr w:rsidR="005F2253" w14:paraId="02BB93BD" w14:textId="77777777" w:rsidTr="00BA697E">
        <w:trPr>
          <w:trHeight w:val="128"/>
        </w:trPr>
        <w:tc>
          <w:tcPr>
            <w:tcW w:w="2411" w:type="dxa"/>
            <w:vMerge/>
          </w:tcPr>
          <w:p w14:paraId="2E2B8057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74FF6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65" w:type="dxa"/>
            <w:vAlign w:val="center"/>
          </w:tcPr>
          <w:p w14:paraId="25F37FB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150</w:t>
            </w:r>
          </w:p>
        </w:tc>
        <w:tc>
          <w:tcPr>
            <w:tcW w:w="765" w:type="dxa"/>
            <w:gridSpan w:val="2"/>
            <w:vAlign w:val="center"/>
          </w:tcPr>
          <w:p w14:paraId="09773FD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142</w:t>
            </w:r>
          </w:p>
        </w:tc>
        <w:tc>
          <w:tcPr>
            <w:tcW w:w="766" w:type="dxa"/>
            <w:vAlign w:val="center"/>
          </w:tcPr>
          <w:p w14:paraId="3ED7C81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230</w:t>
            </w:r>
          </w:p>
        </w:tc>
        <w:tc>
          <w:tcPr>
            <w:tcW w:w="765" w:type="dxa"/>
            <w:vAlign w:val="center"/>
          </w:tcPr>
          <w:p w14:paraId="7724A0D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50</w:t>
            </w:r>
          </w:p>
        </w:tc>
        <w:tc>
          <w:tcPr>
            <w:tcW w:w="766" w:type="dxa"/>
            <w:vAlign w:val="center"/>
          </w:tcPr>
          <w:p w14:paraId="533AC9D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411,3</w:t>
            </w:r>
          </w:p>
        </w:tc>
        <w:tc>
          <w:tcPr>
            <w:tcW w:w="921" w:type="dxa"/>
            <w:vAlign w:val="center"/>
          </w:tcPr>
          <w:p w14:paraId="115F365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14х14</w:t>
            </w:r>
          </w:p>
        </w:tc>
        <w:tc>
          <w:tcPr>
            <w:tcW w:w="922" w:type="dxa"/>
            <w:vAlign w:val="center"/>
          </w:tcPr>
          <w:p w14:paraId="0CB5A37F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F05</w:t>
            </w:r>
          </w:p>
        </w:tc>
        <w:tc>
          <w:tcPr>
            <w:tcW w:w="921" w:type="dxa"/>
            <w:vAlign w:val="center"/>
          </w:tcPr>
          <w:p w14:paraId="2F4DEF78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55</w:t>
            </w:r>
          </w:p>
        </w:tc>
        <w:tc>
          <w:tcPr>
            <w:tcW w:w="922" w:type="dxa"/>
            <w:vAlign w:val="center"/>
          </w:tcPr>
          <w:p w14:paraId="5BE8882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8,9</w:t>
            </w:r>
          </w:p>
        </w:tc>
      </w:tr>
      <w:tr w:rsidR="005F2253" w14:paraId="5452B44B" w14:textId="77777777" w:rsidTr="00BA697E">
        <w:trPr>
          <w:trHeight w:val="134"/>
        </w:trPr>
        <w:tc>
          <w:tcPr>
            <w:tcW w:w="2411" w:type="dxa"/>
            <w:vMerge/>
          </w:tcPr>
          <w:p w14:paraId="711F7826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513660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65" w:type="dxa"/>
            <w:vAlign w:val="center"/>
          </w:tcPr>
          <w:p w14:paraId="499FF949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170</w:t>
            </w:r>
          </w:p>
        </w:tc>
        <w:tc>
          <w:tcPr>
            <w:tcW w:w="765" w:type="dxa"/>
            <w:gridSpan w:val="2"/>
            <w:vAlign w:val="center"/>
          </w:tcPr>
          <w:p w14:paraId="192B3B6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157</w:t>
            </w:r>
          </w:p>
        </w:tc>
        <w:tc>
          <w:tcPr>
            <w:tcW w:w="766" w:type="dxa"/>
            <w:vAlign w:val="center"/>
          </w:tcPr>
          <w:p w14:paraId="2A9224F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250</w:t>
            </w:r>
          </w:p>
        </w:tc>
        <w:tc>
          <w:tcPr>
            <w:tcW w:w="765" w:type="dxa"/>
            <w:vAlign w:val="center"/>
          </w:tcPr>
          <w:p w14:paraId="43A04BE7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65</w:t>
            </w:r>
          </w:p>
        </w:tc>
        <w:tc>
          <w:tcPr>
            <w:tcW w:w="766" w:type="dxa"/>
            <w:vAlign w:val="center"/>
          </w:tcPr>
          <w:p w14:paraId="778CBDA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642,7</w:t>
            </w:r>
          </w:p>
        </w:tc>
        <w:tc>
          <w:tcPr>
            <w:tcW w:w="921" w:type="dxa"/>
            <w:vAlign w:val="center"/>
          </w:tcPr>
          <w:p w14:paraId="6D54763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17х17</w:t>
            </w:r>
          </w:p>
        </w:tc>
        <w:tc>
          <w:tcPr>
            <w:tcW w:w="922" w:type="dxa"/>
            <w:vAlign w:val="center"/>
          </w:tcPr>
          <w:p w14:paraId="5C495349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F07</w:t>
            </w:r>
          </w:p>
        </w:tc>
        <w:tc>
          <w:tcPr>
            <w:tcW w:w="921" w:type="dxa"/>
            <w:vAlign w:val="center"/>
          </w:tcPr>
          <w:p w14:paraId="040CEFD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66</w:t>
            </w:r>
          </w:p>
        </w:tc>
        <w:tc>
          <w:tcPr>
            <w:tcW w:w="922" w:type="dxa"/>
            <w:vAlign w:val="center"/>
          </w:tcPr>
          <w:p w14:paraId="7F5AAAA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12,1</w:t>
            </w:r>
          </w:p>
        </w:tc>
      </w:tr>
      <w:tr w:rsidR="005F2253" w14:paraId="113D5364" w14:textId="77777777" w:rsidTr="00BA697E">
        <w:trPr>
          <w:trHeight w:val="80"/>
        </w:trPr>
        <w:tc>
          <w:tcPr>
            <w:tcW w:w="2411" w:type="dxa"/>
            <w:vMerge/>
          </w:tcPr>
          <w:p w14:paraId="03DB8E6C" w14:textId="77777777" w:rsidR="005F2253" w:rsidRPr="00C95CC4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F36B4D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765" w:type="dxa"/>
            <w:vAlign w:val="center"/>
          </w:tcPr>
          <w:p w14:paraId="4D6826F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180</w:t>
            </w:r>
          </w:p>
        </w:tc>
        <w:tc>
          <w:tcPr>
            <w:tcW w:w="765" w:type="dxa"/>
            <w:gridSpan w:val="2"/>
            <w:vAlign w:val="center"/>
          </w:tcPr>
          <w:p w14:paraId="2FAAA758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183</w:t>
            </w:r>
          </w:p>
        </w:tc>
        <w:tc>
          <w:tcPr>
            <w:tcW w:w="766" w:type="dxa"/>
            <w:vAlign w:val="center"/>
          </w:tcPr>
          <w:p w14:paraId="40E2B2D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280</w:t>
            </w:r>
          </w:p>
        </w:tc>
        <w:tc>
          <w:tcPr>
            <w:tcW w:w="765" w:type="dxa"/>
            <w:vAlign w:val="center"/>
          </w:tcPr>
          <w:p w14:paraId="53F47E3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80</w:t>
            </w:r>
          </w:p>
        </w:tc>
        <w:tc>
          <w:tcPr>
            <w:tcW w:w="766" w:type="dxa"/>
            <w:vAlign w:val="center"/>
          </w:tcPr>
          <w:p w14:paraId="659B953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1114,0</w:t>
            </w:r>
          </w:p>
        </w:tc>
        <w:tc>
          <w:tcPr>
            <w:tcW w:w="921" w:type="dxa"/>
            <w:vAlign w:val="center"/>
          </w:tcPr>
          <w:p w14:paraId="1CB9566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17х17</w:t>
            </w:r>
          </w:p>
        </w:tc>
        <w:tc>
          <w:tcPr>
            <w:tcW w:w="922" w:type="dxa"/>
            <w:vAlign w:val="center"/>
          </w:tcPr>
          <w:p w14:paraId="0D33551A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F07</w:t>
            </w:r>
          </w:p>
        </w:tc>
        <w:tc>
          <w:tcPr>
            <w:tcW w:w="921" w:type="dxa"/>
            <w:vAlign w:val="center"/>
          </w:tcPr>
          <w:p w14:paraId="0554911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77</w:t>
            </w:r>
          </w:p>
        </w:tc>
        <w:tc>
          <w:tcPr>
            <w:tcW w:w="922" w:type="dxa"/>
            <w:vAlign w:val="center"/>
          </w:tcPr>
          <w:p w14:paraId="184E5C7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15,6</w:t>
            </w:r>
          </w:p>
        </w:tc>
      </w:tr>
      <w:tr w:rsidR="005F2253" w14:paraId="12EE9061" w14:textId="77777777" w:rsidTr="00BA697E">
        <w:trPr>
          <w:trHeight w:val="70"/>
        </w:trPr>
        <w:tc>
          <w:tcPr>
            <w:tcW w:w="2411" w:type="dxa"/>
            <w:vMerge/>
          </w:tcPr>
          <w:p w14:paraId="78B4CBDC" w14:textId="77777777" w:rsidR="005F2253" w:rsidRPr="00C95CC4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FDC164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765" w:type="dxa"/>
            <w:vAlign w:val="center"/>
          </w:tcPr>
          <w:p w14:paraId="03F0E695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190</w:t>
            </w:r>
          </w:p>
        </w:tc>
        <w:tc>
          <w:tcPr>
            <w:tcW w:w="765" w:type="dxa"/>
            <w:gridSpan w:val="2"/>
            <w:vAlign w:val="center"/>
          </w:tcPr>
          <w:p w14:paraId="4BCAA005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195</w:t>
            </w:r>
          </w:p>
        </w:tc>
        <w:tc>
          <w:tcPr>
            <w:tcW w:w="766" w:type="dxa"/>
            <w:vAlign w:val="center"/>
          </w:tcPr>
          <w:p w14:paraId="3769BB01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320</w:t>
            </w:r>
          </w:p>
        </w:tc>
        <w:tc>
          <w:tcPr>
            <w:tcW w:w="765" w:type="dxa"/>
            <w:vAlign w:val="center"/>
          </w:tcPr>
          <w:p w14:paraId="6E37F15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100</w:t>
            </w:r>
          </w:p>
        </w:tc>
        <w:tc>
          <w:tcPr>
            <w:tcW w:w="766" w:type="dxa"/>
            <w:vAlign w:val="center"/>
          </w:tcPr>
          <w:p w14:paraId="7333CBC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1970,0</w:t>
            </w:r>
          </w:p>
        </w:tc>
        <w:tc>
          <w:tcPr>
            <w:tcW w:w="921" w:type="dxa"/>
            <w:vAlign w:val="center"/>
          </w:tcPr>
          <w:p w14:paraId="251EBF9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22х22</w:t>
            </w:r>
          </w:p>
        </w:tc>
        <w:tc>
          <w:tcPr>
            <w:tcW w:w="922" w:type="dxa"/>
            <w:vAlign w:val="center"/>
          </w:tcPr>
          <w:p w14:paraId="27A97D72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921" w:type="dxa"/>
            <w:vAlign w:val="center"/>
          </w:tcPr>
          <w:p w14:paraId="2C3E339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176</w:t>
            </w:r>
          </w:p>
        </w:tc>
        <w:tc>
          <w:tcPr>
            <w:tcW w:w="922" w:type="dxa"/>
            <w:vAlign w:val="center"/>
          </w:tcPr>
          <w:p w14:paraId="694EE68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20,3</w:t>
            </w:r>
          </w:p>
        </w:tc>
      </w:tr>
      <w:tr w:rsidR="005F2253" w14:paraId="658A7FE8" w14:textId="77777777" w:rsidTr="00BA697E">
        <w:trPr>
          <w:trHeight w:val="200"/>
        </w:trPr>
        <w:tc>
          <w:tcPr>
            <w:tcW w:w="2411" w:type="dxa"/>
            <w:vMerge/>
          </w:tcPr>
          <w:p w14:paraId="652589B7" w14:textId="77777777" w:rsidR="005F2253" w:rsidRPr="00C95CC4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211F53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765" w:type="dxa"/>
            <w:vAlign w:val="center"/>
          </w:tcPr>
          <w:p w14:paraId="4DBB97E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325</w:t>
            </w:r>
          </w:p>
        </w:tc>
        <w:tc>
          <w:tcPr>
            <w:tcW w:w="765" w:type="dxa"/>
            <w:gridSpan w:val="2"/>
            <w:vAlign w:val="center"/>
          </w:tcPr>
          <w:p w14:paraId="30C06B2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vAlign w:val="center"/>
          </w:tcPr>
          <w:p w14:paraId="60DB0A3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700</w:t>
            </w:r>
          </w:p>
        </w:tc>
        <w:tc>
          <w:tcPr>
            <w:tcW w:w="765" w:type="dxa"/>
            <w:vAlign w:val="center"/>
          </w:tcPr>
          <w:p w14:paraId="4E23940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125</w:t>
            </w:r>
          </w:p>
        </w:tc>
        <w:tc>
          <w:tcPr>
            <w:tcW w:w="766" w:type="dxa"/>
            <w:vAlign w:val="center"/>
          </w:tcPr>
          <w:p w14:paraId="45F3C02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3856,0</w:t>
            </w:r>
          </w:p>
        </w:tc>
        <w:tc>
          <w:tcPr>
            <w:tcW w:w="921" w:type="dxa"/>
            <w:vAlign w:val="center"/>
          </w:tcPr>
          <w:p w14:paraId="331F03D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22х22</w:t>
            </w:r>
          </w:p>
        </w:tc>
        <w:tc>
          <w:tcPr>
            <w:tcW w:w="922" w:type="dxa"/>
            <w:vAlign w:val="center"/>
          </w:tcPr>
          <w:p w14:paraId="47E40682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921" w:type="dxa"/>
            <w:vAlign w:val="center"/>
          </w:tcPr>
          <w:p w14:paraId="11DA7F2C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vAlign w:val="center"/>
          </w:tcPr>
          <w:p w14:paraId="064D7B9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34,2</w:t>
            </w:r>
          </w:p>
        </w:tc>
      </w:tr>
      <w:tr w:rsidR="005F2253" w14:paraId="4C39299B" w14:textId="77777777" w:rsidTr="00BA697E">
        <w:trPr>
          <w:trHeight w:val="180"/>
        </w:trPr>
        <w:tc>
          <w:tcPr>
            <w:tcW w:w="2411" w:type="dxa"/>
            <w:vMerge/>
          </w:tcPr>
          <w:p w14:paraId="0D59C864" w14:textId="77777777" w:rsidR="005F2253" w:rsidRPr="00C95CC4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696764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765" w:type="dxa"/>
            <w:vAlign w:val="center"/>
          </w:tcPr>
          <w:p w14:paraId="0EB0309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350</w:t>
            </w:r>
          </w:p>
        </w:tc>
        <w:tc>
          <w:tcPr>
            <w:tcW w:w="765" w:type="dxa"/>
            <w:gridSpan w:val="2"/>
            <w:vAlign w:val="center"/>
          </w:tcPr>
          <w:p w14:paraId="18459CE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308</w:t>
            </w:r>
          </w:p>
        </w:tc>
        <w:tc>
          <w:tcPr>
            <w:tcW w:w="766" w:type="dxa"/>
            <w:vAlign w:val="center"/>
          </w:tcPr>
          <w:p w14:paraId="41A00CC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800</w:t>
            </w:r>
          </w:p>
        </w:tc>
        <w:tc>
          <w:tcPr>
            <w:tcW w:w="765" w:type="dxa"/>
            <w:vAlign w:val="center"/>
          </w:tcPr>
          <w:p w14:paraId="3417DCA1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150</w:t>
            </w:r>
          </w:p>
        </w:tc>
        <w:tc>
          <w:tcPr>
            <w:tcW w:w="766" w:type="dxa"/>
            <w:vAlign w:val="center"/>
          </w:tcPr>
          <w:p w14:paraId="1277E34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4727,0</w:t>
            </w:r>
          </w:p>
        </w:tc>
        <w:tc>
          <w:tcPr>
            <w:tcW w:w="921" w:type="dxa"/>
            <w:vAlign w:val="center"/>
          </w:tcPr>
          <w:p w14:paraId="1C561B7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27х27</w:t>
            </w:r>
          </w:p>
        </w:tc>
        <w:tc>
          <w:tcPr>
            <w:tcW w:w="922" w:type="dxa"/>
            <w:vAlign w:val="center"/>
          </w:tcPr>
          <w:p w14:paraId="2E697350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921" w:type="dxa"/>
            <w:vAlign w:val="center"/>
          </w:tcPr>
          <w:p w14:paraId="1E7982E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380</w:t>
            </w:r>
          </w:p>
        </w:tc>
        <w:tc>
          <w:tcPr>
            <w:tcW w:w="922" w:type="dxa"/>
            <w:vAlign w:val="center"/>
          </w:tcPr>
          <w:p w14:paraId="36A0A72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46,8</w:t>
            </w:r>
          </w:p>
        </w:tc>
      </w:tr>
      <w:tr w:rsidR="005F2253" w14:paraId="24E85E41" w14:textId="77777777" w:rsidTr="00BA697E">
        <w:trPr>
          <w:trHeight w:val="184"/>
        </w:trPr>
        <w:tc>
          <w:tcPr>
            <w:tcW w:w="2411" w:type="dxa"/>
            <w:vMerge/>
          </w:tcPr>
          <w:p w14:paraId="47FE001E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574C72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65" w:type="dxa"/>
            <w:vAlign w:val="center"/>
          </w:tcPr>
          <w:p w14:paraId="0E1CB18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400</w:t>
            </w:r>
          </w:p>
        </w:tc>
        <w:tc>
          <w:tcPr>
            <w:tcW w:w="765" w:type="dxa"/>
            <w:gridSpan w:val="2"/>
            <w:vAlign w:val="center"/>
          </w:tcPr>
          <w:p w14:paraId="7DD3EC59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233</w:t>
            </w:r>
          </w:p>
        </w:tc>
        <w:tc>
          <w:tcPr>
            <w:tcW w:w="766" w:type="dxa"/>
            <w:vAlign w:val="center"/>
          </w:tcPr>
          <w:p w14:paraId="461EFDC7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400</w:t>
            </w:r>
          </w:p>
        </w:tc>
        <w:tc>
          <w:tcPr>
            <w:tcW w:w="765" w:type="dxa"/>
            <w:vAlign w:val="center"/>
          </w:tcPr>
          <w:p w14:paraId="2DFAA76A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200</w:t>
            </w:r>
          </w:p>
        </w:tc>
        <w:tc>
          <w:tcPr>
            <w:tcW w:w="766" w:type="dxa"/>
            <w:vAlign w:val="center"/>
          </w:tcPr>
          <w:p w14:paraId="03F56B79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5823,0</w:t>
            </w:r>
          </w:p>
        </w:tc>
        <w:tc>
          <w:tcPr>
            <w:tcW w:w="921" w:type="dxa"/>
            <w:vAlign w:val="center"/>
          </w:tcPr>
          <w:p w14:paraId="7928ABE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  <w:lang w:val="en-US"/>
              </w:rPr>
              <w:t>27x27</w:t>
            </w:r>
          </w:p>
        </w:tc>
        <w:tc>
          <w:tcPr>
            <w:tcW w:w="922" w:type="dxa"/>
            <w:vAlign w:val="center"/>
          </w:tcPr>
          <w:p w14:paraId="285726BE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921" w:type="dxa"/>
            <w:vAlign w:val="center"/>
          </w:tcPr>
          <w:p w14:paraId="3276037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643</w:t>
            </w:r>
          </w:p>
        </w:tc>
        <w:tc>
          <w:tcPr>
            <w:tcW w:w="922" w:type="dxa"/>
            <w:vAlign w:val="center"/>
          </w:tcPr>
          <w:p w14:paraId="7470C2A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85,0</w:t>
            </w:r>
          </w:p>
        </w:tc>
      </w:tr>
      <w:tr w:rsidR="005F2253" w14:paraId="555A3CD7" w14:textId="77777777" w:rsidTr="00BA697E">
        <w:trPr>
          <w:trHeight w:val="176"/>
        </w:trPr>
        <w:tc>
          <w:tcPr>
            <w:tcW w:w="2411" w:type="dxa"/>
            <w:vMerge/>
          </w:tcPr>
          <w:p w14:paraId="0174B883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D72558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65" w:type="dxa"/>
            <w:vAlign w:val="center"/>
          </w:tcPr>
          <w:p w14:paraId="59C0A42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450</w:t>
            </w:r>
          </w:p>
        </w:tc>
        <w:tc>
          <w:tcPr>
            <w:tcW w:w="765" w:type="dxa"/>
            <w:gridSpan w:val="2"/>
            <w:vAlign w:val="center"/>
          </w:tcPr>
          <w:p w14:paraId="4E66ED19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282</w:t>
            </w:r>
          </w:p>
        </w:tc>
        <w:tc>
          <w:tcPr>
            <w:tcW w:w="766" w:type="dxa"/>
            <w:vAlign w:val="center"/>
          </w:tcPr>
          <w:p w14:paraId="5DA2AC0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450</w:t>
            </w:r>
          </w:p>
        </w:tc>
        <w:tc>
          <w:tcPr>
            <w:tcW w:w="765" w:type="dxa"/>
            <w:vAlign w:val="center"/>
          </w:tcPr>
          <w:p w14:paraId="44AD669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250</w:t>
            </w:r>
          </w:p>
        </w:tc>
        <w:tc>
          <w:tcPr>
            <w:tcW w:w="766" w:type="dxa"/>
            <w:vAlign w:val="center"/>
          </w:tcPr>
          <w:p w14:paraId="4B46CDCF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7418,0</w:t>
            </w:r>
          </w:p>
        </w:tc>
        <w:tc>
          <w:tcPr>
            <w:tcW w:w="921" w:type="dxa"/>
            <w:vAlign w:val="center"/>
          </w:tcPr>
          <w:p w14:paraId="76525530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36х36</w:t>
            </w:r>
          </w:p>
        </w:tc>
        <w:tc>
          <w:tcPr>
            <w:tcW w:w="922" w:type="dxa"/>
            <w:vAlign w:val="center"/>
          </w:tcPr>
          <w:p w14:paraId="4F9B0E38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F12</w:t>
            </w:r>
          </w:p>
        </w:tc>
        <w:tc>
          <w:tcPr>
            <w:tcW w:w="921" w:type="dxa"/>
            <w:vAlign w:val="center"/>
          </w:tcPr>
          <w:p w14:paraId="0A7D56E2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1024</w:t>
            </w:r>
          </w:p>
        </w:tc>
        <w:tc>
          <w:tcPr>
            <w:tcW w:w="922" w:type="dxa"/>
            <w:vAlign w:val="center"/>
          </w:tcPr>
          <w:p w14:paraId="057ADC18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136,0</w:t>
            </w:r>
          </w:p>
        </w:tc>
      </w:tr>
      <w:tr w:rsidR="005F2253" w14:paraId="624F8231" w14:textId="77777777" w:rsidTr="00BA697E">
        <w:trPr>
          <w:trHeight w:val="118"/>
        </w:trPr>
        <w:tc>
          <w:tcPr>
            <w:tcW w:w="2411" w:type="dxa"/>
            <w:vMerge/>
          </w:tcPr>
          <w:p w14:paraId="01DCDFD2" w14:textId="77777777" w:rsidR="005F2253" w:rsidRPr="0067069D" w:rsidRDefault="005F2253" w:rsidP="005F22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833B5B" w14:textId="77777777" w:rsidR="005F2253" w:rsidRPr="00E45F6E" w:rsidRDefault="005F2253" w:rsidP="007D1076">
            <w:pPr>
              <w:jc w:val="center"/>
              <w:rPr>
                <w:b/>
                <w:sz w:val="16"/>
                <w:szCs w:val="16"/>
              </w:rPr>
            </w:pPr>
            <w:r w:rsidRPr="00E45F6E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65" w:type="dxa"/>
            <w:vAlign w:val="center"/>
          </w:tcPr>
          <w:p w14:paraId="7288D126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500</w:t>
            </w:r>
          </w:p>
        </w:tc>
        <w:tc>
          <w:tcPr>
            <w:tcW w:w="765" w:type="dxa"/>
            <w:gridSpan w:val="2"/>
            <w:vAlign w:val="center"/>
          </w:tcPr>
          <w:p w14:paraId="05CC8D67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326</w:t>
            </w:r>
          </w:p>
        </w:tc>
        <w:tc>
          <w:tcPr>
            <w:tcW w:w="766" w:type="dxa"/>
            <w:vAlign w:val="center"/>
          </w:tcPr>
          <w:p w14:paraId="13595FCB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500</w:t>
            </w:r>
          </w:p>
        </w:tc>
        <w:tc>
          <w:tcPr>
            <w:tcW w:w="765" w:type="dxa"/>
            <w:vAlign w:val="center"/>
          </w:tcPr>
          <w:p w14:paraId="66BCAB23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300</w:t>
            </w:r>
          </w:p>
        </w:tc>
        <w:tc>
          <w:tcPr>
            <w:tcW w:w="766" w:type="dxa"/>
            <w:vAlign w:val="center"/>
          </w:tcPr>
          <w:p w14:paraId="6EFE46FD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9672,0</w:t>
            </w:r>
          </w:p>
        </w:tc>
        <w:tc>
          <w:tcPr>
            <w:tcW w:w="921" w:type="dxa"/>
            <w:vAlign w:val="center"/>
          </w:tcPr>
          <w:p w14:paraId="2BF6399E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36х36</w:t>
            </w:r>
          </w:p>
        </w:tc>
        <w:tc>
          <w:tcPr>
            <w:tcW w:w="922" w:type="dxa"/>
            <w:vAlign w:val="center"/>
          </w:tcPr>
          <w:p w14:paraId="200D36D8" w14:textId="77777777" w:rsidR="005F2253" w:rsidRPr="005F2253" w:rsidRDefault="005F2253" w:rsidP="007D1076">
            <w:pPr>
              <w:jc w:val="center"/>
              <w:rPr>
                <w:sz w:val="16"/>
                <w:szCs w:val="16"/>
                <w:lang w:val="en-US"/>
              </w:rPr>
            </w:pPr>
            <w:r w:rsidRPr="005F2253">
              <w:rPr>
                <w:sz w:val="16"/>
                <w:szCs w:val="16"/>
                <w:lang w:val="en-US"/>
              </w:rPr>
              <w:t>F12</w:t>
            </w:r>
          </w:p>
        </w:tc>
        <w:tc>
          <w:tcPr>
            <w:tcW w:w="921" w:type="dxa"/>
            <w:vAlign w:val="center"/>
          </w:tcPr>
          <w:p w14:paraId="35FDCB25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1865</w:t>
            </w:r>
          </w:p>
        </w:tc>
        <w:tc>
          <w:tcPr>
            <w:tcW w:w="922" w:type="dxa"/>
            <w:vAlign w:val="center"/>
          </w:tcPr>
          <w:p w14:paraId="646719A4" w14:textId="77777777" w:rsidR="005F2253" w:rsidRPr="005F2253" w:rsidRDefault="005F2253" w:rsidP="007D1076">
            <w:pPr>
              <w:jc w:val="center"/>
              <w:rPr>
                <w:sz w:val="16"/>
                <w:szCs w:val="16"/>
              </w:rPr>
            </w:pPr>
            <w:r w:rsidRPr="005F2253">
              <w:rPr>
                <w:sz w:val="16"/>
                <w:szCs w:val="16"/>
              </w:rPr>
              <w:t>203,0</w:t>
            </w:r>
          </w:p>
        </w:tc>
      </w:tr>
      <w:tr w:rsidR="00392408" w14:paraId="538CB436" w14:textId="77777777" w:rsidTr="00F74067">
        <w:trPr>
          <w:trHeight w:val="140"/>
        </w:trPr>
        <w:tc>
          <w:tcPr>
            <w:tcW w:w="10491" w:type="dxa"/>
            <w:gridSpan w:val="12"/>
          </w:tcPr>
          <w:p w14:paraId="1F4274EF" w14:textId="77777777" w:rsidR="00392408" w:rsidRPr="0067069D" w:rsidRDefault="00392408" w:rsidP="003924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92408" w14:paraId="57B44EF2" w14:textId="77777777" w:rsidTr="00BA697E">
        <w:trPr>
          <w:trHeight w:val="964"/>
        </w:trPr>
        <w:tc>
          <w:tcPr>
            <w:tcW w:w="10491" w:type="dxa"/>
            <w:gridSpan w:val="12"/>
          </w:tcPr>
          <w:p w14:paraId="57EA6F15" w14:textId="77777777" w:rsidR="00392408" w:rsidRPr="0067069D" w:rsidRDefault="00392408" w:rsidP="00392408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>
              <w:rPr>
                <w:sz w:val="16"/>
                <w:szCs w:val="20"/>
              </w:rPr>
              <w:t>24 месяца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CC4A29" w14:paraId="6B05DE69" w14:textId="77777777" w:rsidTr="00F74067">
        <w:trPr>
          <w:trHeight w:hRule="exact" w:val="220"/>
        </w:trPr>
        <w:tc>
          <w:tcPr>
            <w:tcW w:w="10491" w:type="dxa"/>
            <w:gridSpan w:val="12"/>
          </w:tcPr>
          <w:p w14:paraId="73E6743B" w14:textId="77777777" w:rsidR="00CC4A29" w:rsidRPr="00AA3D00" w:rsidRDefault="00CC4A29" w:rsidP="007D1076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 w:rsidRPr="00AA3D00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CC4A29" w14:paraId="009ED8F9" w14:textId="77777777" w:rsidTr="00BA697E">
        <w:trPr>
          <w:trHeight w:val="637"/>
        </w:trPr>
        <w:tc>
          <w:tcPr>
            <w:tcW w:w="10491" w:type="dxa"/>
            <w:gridSpan w:val="12"/>
          </w:tcPr>
          <w:p w14:paraId="5B326066" w14:textId="77777777" w:rsidR="00CC4A29" w:rsidRDefault="00CC4A29" w:rsidP="007D1076">
            <w:pPr>
              <w:pStyle w:val="aa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C05692" w:rsidRPr="00C05692">
              <w:rPr>
                <w:sz w:val="16"/>
                <w:szCs w:val="20"/>
              </w:rPr>
              <w:t>ТУ 28.14.13.131 -0</w:t>
            </w:r>
            <w:r w:rsidR="00DA1D97">
              <w:rPr>
                <w:sz w:val="16"/>
                <w:szCs w:val="20"/>
              </w:rPr>
              <w:t>14-30306475-2020</w:t>
            </w:r>
            <w:r w:rsidR="00C05692"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5567C31D" w14:textId="768C59B9" w:rsidR="007D1076" w:rsidRPr="007D1076" w:rsidRDefault="00720461" w:rsidP="007D1076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="00CC4A29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BA697E">
              <w:rPr>
                <w:sz w:val="16"/>
                <w:szCs w:val="20"/>
              </w:rPr>
              <w:t>а</w:t>
            </w:r>
            <w:r w:rsidR="007D1076" w:rsidRPr="007D1076">
              <w:rPr>
                <w:sz w:val="16"/>
              </w:rPr>
              <w:t>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</w:p>
          <w:p w14:paraId="4EDFF3F5" w14:textId="12E02423" w:rsidR="00CC4A29" w:rsidRPr="004A780D" w:rsidRDefault="007D1076" w:rsidP="00E45F6E">
            <w:pPr>
              <w:pStyle w:val="aa"/>
              <w:ind w:left="0"/>
              <w:rPr>
                <w:sz w:val="16"/>
                <w:szCs w:val="20"/>
              </w:rPr>
            </w:pPr>
            <w:r w:rsidRPr="007D1076">
              <w:rPr>
                <w:sz w:val="16"/>
              </w:rPr>
              <w:t>в) герметичность относительно внешней среды по уплотнению подвижных и неподвижных соединений</w:t>
            </w:r>
            <w:r>
              <w:rPr>
                <w:sz w:val="16"/>
              </w:rPr>
              <w:t>; г)</w:t>
            </w:r>
            <w:r w:rsidRPr="007D1076">
              <w:rPr>
                <w:sz w:val="16"/>
              </w:rPr>
              <w:t xml:space="preserve"> проверка функционирования; д) контроль комплектности.</w:t>
            </w:r>
          </w:p>
        </w:tc>
      </w:tr>
    </w:tbl>
    <w:p w14:paraId="68F66933" w14:textId="003300D7" w:rsidR="00FF37E6" w:rsidRPr="003C5CEF" w:rsidRDefault="007D1076" w:rsidP="00BA697E">
      <w:pPr>
        <w:suppressAutoHyphens w:val="0"/>
        <w:spacing w:after="200"/>
        <w:jc w:val="center"/>
        <w:rPr>
          <w:b/>
          <w:sz w:val="22"/>
        </w:rPr>
      </w:pPr>
      <w:r w:rsidRPr="003C5CEF">
        <w:rPr>
          <w:b/>
          <w:sz w:val="22"/>
        </w:rPr>
        <w:br w:type="page"/>
      </w:r>
      <w:r w:rsidR="009E1E16" w:rsidRPr="003C5CEF">
        <w:rPr>
          <w:b/>
          <w:sz w:val="22"/>
        </w:rPr>
        <w:lastRenderedPageBreak/>
        <w:t>ИНСТРУКЦИЯ ПО ЭКСПЛУАТАЦИИ</w:t>
      </w:r>
    </w:p>
    <w:p w14:paraId="502EB1D4" w14:textId="3EF15389" w:rsidR="009E1E16" w:rsidRPr="00BA697E" w:rsidRDefault="00EE5581" w:rsidP="00BA697E">
      <w:pPr>
        <w:pStyle w:val="aa"/>
        <w:numPr>
          <w:ilvl w:val="0"/>
          <w:numId w:val="8"/>
        </w:numPr>
        <w:ind w:left="-426" w:hanging="283"/>
        <w:rPr>
          <w:b/>
          <w:sz w:val="20"/>
        </w:rPr>
      </w:pPr>
      <w:r w:rsidRPr="00BA697E">
        <w:rPr>
          <w:b/>
          <w:sz w:val="20"/>
        </w:rPr>
        <w:t xml:space="preserve">МОНТАЖ И </w:t>
      </w:r>
      <w:r w:rsidR="00FF37E6" w:rsidRPr="00BA697E">
        <w:rPr>
          <w:b/>
          <w:sz w:val="20"/>
        </w:rPr>
        <w:t xml:space="preserve">ВВОД В ЭКСПЛУАТАЦИЮ </w:t>
      </w:r>
    </w:p>
    <w:p w14:paraId="6655EC7A" w14:textId="77777777" w:rsidR="00BA697E" w:rsidRPr="00BA697E" w:rsidRDefault="00BA697E" w:rsidP="00BA697E">
      <w:pPr>
        <w:ind w:left="-426"/>
        <w:contextualSpacing/>
        <w:rPr>
          <w:b/>
          <w:sz w:val="20"/>
        </w:rPr>
      </w:pPr>
      <w:r w:rsidRPr="00BA697E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BA697E" w:rsidRPr="00BA697E" w14:paraId="4BA1F741" w14:textId="77777777" w:rsidTr="00BA697E">
        <w:trPr>
          <w:trHeight w:val="1439"/>
        </w:trPr>
        <w:tc>
          <w:tcPr>
            <w:tcW w:w="9924" w:type="dxa"/>
          </w:tcPr>
          <w:p w14:paraId="095DF6D0" w14:textId="77777777" w:rsidR="00BA697E" w:rsidRPr="00BA697E" w:rsidRDefault="00BA697E" w:rsidP="00BA697E">
            <w:pPr>
              <w:spacing w:after="200"/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Запрещается!</w:t>
            </w:r>
          </w:p>
          <w:p w14:paraId="74D25204" w14:textId="77777777" w:rsidR="00BA697E" w:rsidRPr="00BA697E" w:rsidRDefault="00BA697E" w:rsidP="00BA697E">
            <w:pPr>
              <w:spacing w:after="200"/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43A15618" w14:textId="77777777" w:rsidR="00BA697E" w:rsidRPr="00BA697E" w:rsidRDefault="00BA697E" w:rsidP="00BA697E">
            <w:pPr>
              <w:spacing w:after="200"/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555E0D84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4D8A9F73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EA4F46B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 xml:space="preserve">- Закрывать затвор </w:t>
            </w:r>
            <w:r>
              <w:rPr>
                <w:sz w:val="16"/>
                <w:szCs w:val="16"/>
              </w:rPr>
              <w:t>крана</w:t>
            </w:r>
            <w:r w:rsidRPr="00BA697E">
              <w:rPr>
                <w:sz w:val="16"/>
                <w:szCs w:val="16"/>
              </w:rPr>
              <w:t xml:space="preserve"> при гидроиспытаниях трубопровода давлением более </w:t>
            </w:r>
            <w:r w:rsidRPr="00BA697E">
              <w:rPr>
                <w:sz w:val="16"/>
                <w:szCs w:val="16"/>
                <w:lang w:val="en-US"/>
              </w:rPr>
              <w:t>PN</w:t>
            </w:r>
            <w:r w:rsidRPr="00BA697E">
              <w:rPr>
                <w:sz w:val="16"/>
                <w:szCs w:val="16"/>
              </w:rPr>
              <w:t>.</w:t>
            </w:r>
          </w:p>
          <w:p w14:paraId="6D136C3B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A26BA5E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4CF06D07" w14:textId="77777777" w:rsid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 xml:space="preserve">- Открывать/закрывать </w:t>
            </w:r>
            <w:r>
              <w:rPr>
                <w:sz w:val="16"/>
                <w:szCs w:val="16"/>
              </w:rPr>
              <w:t>краны</w:t>
            </w:r>
            <w:r w:rsidRPr="00BA697E">
              <w:rPr>
                <w:sz w:val="16"/>
                <w:szCs w:val="16"/>
              </w:rPr>
              <w:t xml:space="preserve"> с применением рычагов, удлиняющих маховик, не предусмотренных инструкцией по эксплуатации.</w:t>
            </w:r>
          </w:p>
          <w:p w14:paraId="54026F6A" w14:textId="3E4089BA" w:rsidR="00BA697E" w:rsidRPr="00BA697E" w:rsidRDefault="00BA697E" w:rsidP="00BA697E">
            <w:pPr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7C791184" w14:textId="0CCA778E" w:rsidR="00BA697E" w:rsidRPr="00BA697E" w:rsidRDefault="00BA697E" w:rsidP="00BA697E">
            <w:pPr>
              <w:spacing w:line="276" w:lineRule="auto"/>
              <w:contextualSpacing/>
              <w:rPr>
                <w:sz w:val="16"/>
                <w:szCs w:val="20"/>
              </w:rPr>
            </w:pPr>
            <w:r w:rsidRPr="00BA697E">
              <w:rPr>
                <w:sz w:val="16"/>
                <w:szCs w:val="16"/>
              </w:rPr>
              <w:t xml:space="preserve">- Использовать </w:t>
            </w:r>
            <w:r>
              <w:rPr>
                <w:sz w:val="16"/>
                <w:szCs w:val="16"/>
              </w:rPr>
              <w:t>краны</w:t>
            </w:r>
            <w:r w:rsidRPr="00BA697E">
              <w:rPr>
                <w:sz w:val="16"/>
                <w:szCs w:val="16"/>
              </w:rPr>
              <w:t xml:space="preserve">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49CF9CD7" w14:textId="2EBEECD2" w:rsidR="00B84B7B" w:rsidRPr="00BA697E" w:rsidRDefault="00B84B7B" w:rsidP="00BA697E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BA697E">
        <w:rPr>
          <w:sz w:val="16"/>
          <w:szCs w:val="20"/>
        </w:rPr>
        <w:t xml:space="preserve">Перед вводом в эксплуатацию необходимо убедиться: </w:t>
      </w:r>
    </w:p>
    <w:p w14:paraId="3CC0CDAE" w14:textId="77777777" w:rsidR="00B84B7B" w:rsidRPr="005270D2" w:rsidRDefault="00B84B7B" w:rsidP="00BA697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6B3C4C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4B9F636D" w14:textId="77777777" w:rsidR="00B84B7B" w:rsidRPr="005270D2" w:rsidRDefault="00B84B7B" w:rsidP="00BA697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6B3C4C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3CB636EC" w14:textId="5B028008" w:rsidR="00B84B7B" w:rsidRDefault="00B84B7B" w:rsidP="00BA697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</w:t>
      </w:r>
      <w:r w:rsidR="00BA697E">
        <w:rPr>
          <w:sz w:val="16"/>
          <w:szCs w:val="20"/>
        </w:rPr>
        <w:t>торонних предметов в</w:t>
      </w:r>
      <w:r w:rsidRPr="005270D2">
        <w:rPr>
          <w:sz w:val="16"/>
          <w:szCs w:val="20"/>
        </w:rPr>
        <w:t xml:space="preserve">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14:paraId="1986A714" w14:textId="2B5E4DCD" w:rsidR="00BA697E" w:rsidRPr="005270D2" w:rsidRDefault="00BA697E" w:rsidP="00BA697E">
      <w:pPr>
        <w:pStyle w:val="aa"/>
        <w:spacing w:after="200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3565CBE9" w14:textId="77777777" w:rsidR="00C73A5D" w:rsidRPr="005270D2" w:rsidRDefault="00720461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14:paraId="400D5EE4" w14:textId="45AE36FB" w:rsidR="00BA697E" w:rsidRPr="00BA697E" w:rsidRDefault="000D688C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14:paraId="1E394A1D" w14:textId="7E0856B8" w:rsidR="00C127B2" w:rsidRPr="00BA697E" w:rsidRDefault="00E764F2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BA697E">
        <w:rPr>
          <w:sz w:val="16"/>
          <w:szCs w:val="20"/>
        </w:rPr>
        <w:t xml:space="preserve">Во время </w:t>
      </w:r>
      <w:r w:rsidR="00BA697E">
        <w:rPr>
          <w:sz w:val="16"/>
          <w:szCs w:val="20"/>
        </w:rPr>
        <w:t xml:space="preserve">ввода, </w:t>
      </w:r>
      <w:r w:rsidR="007010CC" w:rsidRPr="00BA697E">
        <w:rPr>
          <w:sz w:val="16"/>
          <w:szCs w:val="20"/>
        </w:rPr>
        <w:t xml:space="preserve">в период </w:t>
      </w:r>
      <w:r w:rsidRPr="00BA697E">
        <w:rPr>
          <w:sz w:val="16"/>
          <w:szCs w:val="20"/>
        </w:rPr>
        <w:t>эксплуатации необх</w:t>
      </w:r>
      <w:r w:rsidR="007010CC" w:rsidRPr="00BA697E">
        <w:rPr>
          <w:sz w:val="16"/>
          <w:szCs w:val="20"/>
        </w:rPr>
        <w:t>одим</w:t>
      </w:r>
      <w:r w:rsidR="00C127B2" w:rsidRPr="00BA697E">
        <w:rPr>
          <w:sz w:val="16"/>
          <w:szCs w:val="20"/>
        </w:rPr>
        <w:t>о</w:t>
      </w:r>
      <w:r w:rsidR="007010CC" w:rsidRPr="00BA697E">
        <w:rPr>
          <w:sz w:val="16"/>
          <w:szCs w:val="20"/>
        </w:rPr>
        <w:t xml:space="preserve"> избегать изменения температуры и/или давления вне допустимого рабочего диапазона</w:t>
      </w:r>
      <w:r w:rsidR="00C127B2" w:rsidRPr="00BA697E">
        <w:rPr>
          <w:sz w:val="16"/>
          <w:szCs w:val="20"/>
        </w:rPr>
        <w:t xml:space="preserve">. </w:t>
      </w:r>
    </w:p>
    <w:p w14:paraId="1D4F9197" w14:textId="77777777" w:rsidR="00BA697E" w:rsidRDefault="00BA697E" w:rsidP="00BA697E">
      <w:pPr>
        <w:pStyle w:val="aa"/>
        <w:numPr>
          <w:ilvl w:val="1"/>
          <w:numId w:val="5"/>
        </w:numPr>
        <w:ind w:left="-272" w:hanging="437"/>
        <w:rPr>
          <w:sz w:val="16"/>
          <w:szCs w:val="20"/>
        </w:rPr>
      </w:pPr>
      <w:r w:rsidRPr="00F6441A">
        <w:rPr>
          <w:sz w:val="16"/>
          <w:szCs w:val="20"/>
        </w:rPr>
        <w:t>При монтаже крана на трубопровод необходимо:</w:t>
      </w:r>
    </w:p>
    <w:p w14:paraId="0E8FE40A" w14:textId="040A619E" w:rsidR="00BA697E" w:rsidRPr="00BA697E" w:rsidRDefault="00BA697E" w:rsidP="00BA697E">
      <w:pPr>
        <w:pStyle w:val="aa"/>
        <w:ind w:left="-272"/>
        <w:rPr>
          <w:sz w:val="16"/>
          <w:szCs w:val="20"/>
        </w:rPr>
      </w:pPr>
      <w:r w:rsidRPr="00BA697E">
        <w:rPr>
          <w:sz w:val="16"/>
          <w:szCs w:val="20"/>
        </w:rPr>
        <w:t>- перевести кран в положение «открыто»;</w:t>
      </w:r>
    </w:p>
    <w:p w14:paraId="412BFF77" w14:textId="77777777" w:rsidR="00BA697E" w:rsidRPr="00F6441A" w:rsidRDefault="00BA697E" w:rsidP="00BA697E">
      <w:pPr>
        <w:pStyle w:val="aa"/>
        <w:spacing w:after="120"/>
        <w:ind w:left="-340" w:firstLine="56"/>
        <w:rPr>
          <w:sz w:val="16"/>
          <w:szCs w:val="20"/>
        </w:rPr>
      </w:pPr>
      <w:r w:rsidRPr="00F6441A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4FF45C09" w14:textId="77777777" w:rsidR="00BA697E" w:rsidRPr="00F6441A" w:rsidRDefault="00BA697E" w:rsidP="00BA697E">
      <w:pPr>
        <w:pStyle w:val="aa"/>
        <w:spacing w:after="120"/>
        <w:ind w:left="-340" w:firstLine="56"/>
        <w:rPr>
          <w:sz w:val="16"/>
          <w:szCs w:val="20"/>
        </w:rPr>
      </w:pPr>
      <w:r w:rsidRPr="00F6441A">
        <w:rPr>
          <w:sz w:val="16"/>
          <w:szCs w:val="20"/>
        </w:rPr>
        <w:t>- использовать для перемещения крана его поверхности, предназначенные для перемещения;</w:t>
      </w:r>
    </w:p>
    <w:p w14:paraId="26DB1220" w14:textId="0D257965" w:rsidR="00BA697E" w:rsidRDefault="00BA697E" w:rsidP="00BA697E">
      <w:pPr>
        <w:pStyle w:val="aa"/>
        <w:ind w:left="-284"/>
        <w:rPr>
          <w:sz w:val="16"/>
          <w:szCs w:val="20"/>
        </w:rPr>
      </w:pPr>
      <w:r w:rsidRPr="00F6441A">
        <w:rPr>
          <w:sz w:val="16"/>
          <w:szCs w:val="20"/>
        </w:rPr>
        <w:t>- тщательно промыть и продуть трубопровод при обнаружении в нем песка, цемента, брызг о</w:t>
      </w:r>
      <w:r>
        <w:rPr>
          <w:sz w:val="16"/>
          <w:szCs w:val="20"/>
        </w:rPr>
        <w:t>т сварки и других инородных тел;</w:t>
      </w:r>
    </w:p>
    <w:p w14:paraId="71AED774" w14:textId="1C62FB45" w:rsidR="00BA697E" w:rsidRDefault="00BA697E" w:rsidP="00BA697E">
      <w:pPr>
        <w:pStyle w:val="aa"/>
        <w:ind w:left="-284"/>
        <w:rPr>
          <w:sz w:val="16"/>
          <w:szCs w:val="20"/>
        </w:rPr>
      </w:pPr>
      <w:r>
        <w:rPr>
          <w:sz w:val="16"/>
          <w:szCs w:val="20"/>
        </w:rPr>
        <w:t>- 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>ванием динамометрического ключа при открытом состоянии крана;</w:t>
      </w:r>
    </w:p>
    <w:p w14:paraId="1C4E3EA4" w14:textId="41658879" w:rsidR="00BA697E" w:rsidRDefault="00BA697E" w:rsidP="00BA697E">
      <w:pPr>
        <w:pStyle w:val="aa"/>
        <w:ind w:left="-284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арматуры.</w:t>
      </w:r>
    </w:p>
    <w:p w14:paraId="60BE10BE" w14:textId="77777777" w:rsidR="00BA697E" w:rsidRPr="00BA697E" w:rsidRDefault="00BA697E" w:rsidP="00BA697E">
      <w:pPr>
        <w:numPr>
          <w:ilvl w:val="1"/>
          <w:numId w:val="5"/>
        </w:numPr>
        <w:spacing w:after="120"/>
        <w:ind w:left="-284" w:hanging="425"/>
        <w:contextualSpacing/>
        <w:rPr>
          <w:sz w:val="16"/>
          <w:szCs w:val="16"/>
        </w:rPr>
      </w:pPr>
      <w:r w:rsidRPr="00BA697E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оборудования. Во избежание этого перед оборудованием необходимо установить фильтр (фильтр сетчатый АСТА Ф).</w:t>
      </w:r>
    </w:p>
    <w:p w14:paraId="5C71833D" w14:textId="77777777" w:rsidR="00BA697E" w:rsidRDefault="00BA697E" w:rsidP="00BA697E">
      <w:pPr>
        <w:numPr>
          <w:ilvl w:val="1"/>
          <w:numId w:val="5"/>
        </w:numPr>
        <w:spacing w:after="120"/>
        <w:ind w:left="-284" w:hanging="425"/>
        <w:contextualSpacing/>
        <w:rPr>
          <w:sz w:val="16"/>
          <w:szCs w:val="16"/>
        </w:rPr>
      </w:pPr>
      <w:r w:rsidRPr="00BA697E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16DCEB2B" w14:textId="09C4B5E5" w:rsidR="007010CC" w:rsidRDefault="00BA697E" w:rsidP="00BA697E">
      <w:pPr>
        <w:numPr>
          <w:ilvl w:val="1"/>
          <w:numId w:val="5"/>
        </w:numPr>
        <w:spacing w:after="120"/>
        <w:ind w:left="-284" w:hanging="425"/>
        <w:contextualSpacing/>
        <w:rPr>
          <w:sz w:val="16"/>
          <w:szCs w:val="16"/>
        </w:rPr>
      </w:pPr>
      <w:r w:rsidRPr="00BA697E">
        <w:rPr>
          <w:sz w:val="16"/>
          <w:szCs w:val="16"/>
        </w:rPr>
        <w:t>Промывку системы водой необходимо проводить только при полностью открытом затворе крана.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BA697E" w:rsidRPr="00BA697E" w14:paraId="76C472D7" w14:textId="77777777" w:rsidTr="00BA697E">
        <w:trPr>
          <w:trHeight w:val="374"/>
        </w:trPr>
        <w:tc>
          <w:tcPr>
            <w:tcW w:w="9924" w:type="dxa"/>
          </w:tcPr>
          <w:p w14:paraId="22501F10" w14:textId="77777777" w:rsidR="00BA697E" w:rsidRPr="00BA697E" w:rsidRDefault="00BA697E" w:rsidP="00BA697E">
            <w:pPr>
              <w:rPr>
                <w:sz w:val="16"/>
              </w:rPr>
            </w:pPr>
            <w:r w:rsidRPr="00BA697E">
              <w:rPr>
                <w:sz w:val="16"/>
              </w:rPr>
              <w:t>Внимание! Ремонт и демонтаж крана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BA697E">
              <w:rPr>
                <w:sz w:val="16"/>
                <w:szCs w:val="20"/>
              </w:rPr>
              <w:t xml:space="preserve"> </w:t>
            </w:r>
          </w:p>
        </w:tc>
      </w:tr>
    </w:tbl>
    <w:p w14:paraId="67C0D245" w14:textId="77777777" w:rsidR="00BA697E" w:rsidRPr="00F74067" w:rsidRDefault="00BA697E" w:rsidP="00BA697E">
      <w:pPr>
        <w:pStyle w:val="aa"/>
        <w:spacing w:after="200" w:line="276" w:lineRule="auto"/>
        <w:rPr>
          <w:b/>
          <w:sz w:val="14"/>
        </w:rPr>
      </w:pPr>
    </w:p>
    <w:p w14:paraId="108A9357" w14:textId="4C72B61A" w:rsidR="00FF37E6" w:rsidRPr="00BA697E" w:rsidRDefault="00FF37E6" w:rsidP="00BA697E">
      <w:pPr>
        <w:pStyle w:val="aa"/>
        <w:numPr>
          <w:ilvl w:val="0"/>
          <w:numId w:val="5"/>
        </w:numPr>
        <w:spacing w:after="200"/>
        <w:ind w:left="-272" w:hanging="437"/>
        <w:rPr>
          <w:b/>
          <w:sz w:val="20"/>
        </w:rPr>
      </w:pPr>
      <w:r w:rsidRPr="00BA697E">
        <w:rPr>
          <w:b/>
          <w:sz w:val="20"/>
        </w:rPr>
        <w:t>ТЕХНИЧЕСКОЕ ОБСЛУЖИВАНИЕ И РЕМОНТ</w:t>
      </w:r>
    </w:p>
    <w:p w14:paraId="430060BB" w14:textId="28E25D7C" w:rsidR="00BA697E" w:rsidRPr="00F6441A" w:rsidRDefault="00BA697E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эксплуатации об</w:t>
      </w:r>
      <w:r w:rsidR="008C0AB0">
        <w:rPr>
          <w:sz w:val="16"/>
          <w:szCs w:val="20"/>
        </w:rPr>
        <w:t>орудования должны проводиться его</w:t>
      </w:r>
      <w:r w:rsidRPr="00F6441A">
        <w:rPr>
          <w:sz w:val="16"/>
          <w:szCs w:val="20"/>
        </w:rPr>
        <w:t xml:space="preserve">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</w:t>
      </w:r>
    </w:p>
    <w:p w14:paraId="008BCBEA" w14:textId="77777777" w:rsidR="00BA697E" w:rsidRPr="00F6441A" w:rsidRDefault="00BA697E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0E1A8BA7" w14:textId="77777777" w:rsidR="00BA697E" w:rsidRPr="00F6441A" w:rsidRDefault="00BA697E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крана для исключения «прикипания» внутренних частей крана.</w:t>
      </w:r>
    </w:p>
    <w:p w14:paraId="2B6C4FA0" w14:textId="77777777" w:rsidR="00BA697E" w:rsidRPr="00F6441A" w:rsidRDefault="00BA697E" w:rsidP="00BA697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753776D0" w14:textId="77777777" w:rsidR="00BA697E" w:rsidRDefault="00BA697E" w:rsidP="00BA697E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Перед тем как демонтировать кран, необходимо </w:t>
      </w:r>
      <w:r>
        <w:rPr>
          <w:sz w:val="16"/>
          <w:szCs w:val="20"/>
        </w:rPr>
        <w:t>отключить участок трубопровода.</w:t>
      </w:r>
    </w:p>
    <w:p w14:paraId="12B283B7" w14:textId="77777777" w:rsidR="00BA697E" w:rsidRPr="00F74067" w:rsidRDefault="00BA697E" w:rsidP="00BA697E">
      <w:pPr>
        <w:pStyle w:val="aa"/>
        <w:spacing w:after="200"/>
        <w:rPr>
          <w:b/>
          <w:sz w:val="14"/>
        </w:rPr>
      </w:pPr>
    </w:p>
    <w:p w14:paraId="01813393" w14:textId="77777777" w:rsidR="003C5CEF" w:rsidRDefault="00B95A82" w:rsidP="003C5CEF">
      <w:pPr>
        <w:pStyle w:val="aa"/>
        <w:numPr>
          <w:ilvl w:val="0"/>
          <w:numId w:val="5"/>
        </w:numPr>
        <w:spacing w:after="200"/>
        <w:ind w:left="-272" w:hanging="437"/>
        <w:rPr>
          <w:b/>
          <w:sz w:val="20"/>
        </w:rPr>
      </w:pPr>
      <w:r w:rsidRPr="00BA697E">
        <w:rPr>
          <w:b/>
          <w:sz w:val="20"/>
        </w:rPr>
        <w:t>ТРАНСПОРТИРОВКА,</w:t>
      </w:r>
      <w:r w:rsidR="00FF37E6" w:rsidRPr="00BA697E">
        <w:rPr>
          <w:b/>
          <w:sz w:val="20"/>
        </w:rPr>
        <w:t xml:space="preserve"> ХРАНЕНИЕ</w:t>
      </w:r>
      <w:r w:rsidRPr="00BA697E">
        <w:rPr>
          <w:b/>
          <w:sz w:val="20"/>
        </w:rPr>
        <w:t xml:space="preserve"> И УТИЛИЗАЦИЯ</w:t>
      </w:r>
    </w:p>
    <w:p w14:paraId="7C88B445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07B52B11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284A30C4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60E1A6B7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7F1C482D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74726A8B" w14:textId="77777777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По окончании срока эксплуатации провести демонтаж и списание оборудования при отсутствии решения о продлении срока эксплуатации.</w:t>
      </w:r>
    </w:p>
    <w:p w14:paraId="11DF0FA8" w14:textId="37C3FA9F" w:rsidR="003C5CEF" w:rsidRPr="003C5CEF" w:rsidRDefault="003C5CEF" w:rsidP="003C5CEF">
      <w:pPr>
        <w:pStyle w:val="aa"/>
        <w:numPr>
          <w:ilvl w:val="1"/>
          <w:numId w:val="5"/>
        </w:numPr>
        <w:spacing w:after="200"/>
        <w:ind w:left="-272" w:hanging="437"/>
        <w:rPr>
          <w:b/>
          <w:sz w:val="20"/>
        </w:rPr>
      </w:pPr>
      <w:r w:rsidRPr="003C5CEF">
        <w:rPr>
          <w:sz w:val="16"/>
          <w:szCs w:val="20"/>
        </w:rPr>
        <w:t>Оборудование не содержит драгоценных металлов, вредных веществ и компонентов; подлежит утилизации после окончания срока службы.</w:t>
      </w:r>
    </w:p>
    <w:p w14:paraId="3B4BDF95" w14:textId="77777777" w:rsidR="00BA697E" w:rsidRPr="00F74067" w:rsidRDefault="00BA697E" w:rsidP="00BA697E">
      <w:pPr>
        <w:pStyle w:val="aa"/>
        <w:spacing w:after="200"/>
        <w:rPr>
          <w:sz w:val="10"/>
          <w:szCs w:val="20"/>
        </w:rPr>
      </w:pPr>
    </w:p>
    <w:p w14:paraId="3BC06272" w14:textId="4E26A319" w:rsidR="00CA5601" w:rsidRPr="00BA697E" w:rsidRDefault="00CA5601" w:rsidP="00BA697E">
      <w:pPr>
        <w:pStyle w:val="aa"/>
        <w:numPr>
          <w:ilvl w:val="0"/>
          <w:numId w:val="5"/>
        </w:numPr>
        <w:spacing w:after="200"/>
        <w:ind w:left="-284" w:hanging="425"/>
        <w:rPr>
          <w:sz w:val="16"/>
          <w:szCs w:val="20"/>
        </w:rPr>
      </w:pPr>
      <w:r w:rsidRPr="00BA697E">
        <w:rPr>
          <w:b/>
          <w:sz w:val="20"/>
        </w:rPr>
        <w:t>ИНФОРМАЦИЯ О ПРОДАЖЕ / ВВОДЕ В ЭКСПЛУАТАЦИЮ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481"/>
        <w:gridCol w:w="2481"/>
        <w:gridCol w:w="2481"/>
      </w:tblGrid>
      <w:tr w:rsidR="009E7820" w:rsidRPr="00DA1D97" w14:paraId="19FF6429" w14:textId="77777777" w:rsidTr="003C5CEF">
        <w:trPr>
          <w:trHeight w:hRule="exact" w:val="363"/>
        </w:trPr>
        <w:tc>
          <w:tcPr>
            <w:tcW w:w="2481" w:type="dxa"/>
            <w:vAlign w:val="center"/>
          </w:tcPr>
          <w:p w14:paraId="5E8D8C06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481" w:type="dxa"/>
            <w:vAlign w:val="center"/>
          </w:tcPr>
          <w:p w14:paraId="7741AF7F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ООО «НПО АСТА»</w:t>
            </w:r>
          </w:p>
        </w:tc>
        <w:tc>
          <w:tcPr>
            <w:tcW w:w="2481" w:type="dxa"/>
            <w:vAlign w:val="center"/>
          </w:tcPr>
          <w:p w14:paraId="2DF69BDD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481" w:type="dxa"/>
            <w:vAlign w:val="center"/>
          </w:tcPr>
          <w:p w14:paraId="68C64985" w14:textId="77777777" w:rsidR="009E7820" w:rsidRPr="00DA1D97" w:rsidRDefault="009E7820" w:rsidP="00BA697E">
            <w:pPr>
              <w:rPr>
                <w:sz w:val="16"/>
              </w:rPr>
            </w:pPr>
          </w:p>
        </w:tc>
      </w:tr>
      <w:tr w:rsidR="009E7820" w:rsidRPr="00DA1D97" w14:paraId="5731FF50" w14:textId="77777777" w:rsidTr="00BA697E">
        <w:trPr>
          <w:trHeight w:hRule="exact" w:val="234"/>
        </w:trPr>
        <w:tc>
          <w:tcPr>
            <w:tcW w:w="2481" w:type="dxa"/>
            <w:vAlign w:val="center"/>
          </w:tcPr>
          <w:p w14:paraId="75B2417F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 xml:space="preserve">Дата продажи </w:t>
            </w:r>
          </w:p>
        </w:tc>
        <w:tc>
          <w:tcPr>
            <w:tcW w:w="2481" w:type="dxa"/>
            <w:vAlign w:val="center"/>
          </w:tcPr>
          <w:p w14:paraId="5287A5B6" w14:textId="77777777" w:rsidR="009E7820" w:rsidRPr="00DA1D97" w:rsidRDefault="009E7820" w:rsidP="00BA697E">
            <w:pPr>
              <w:rPr>
                <w:sz w:val="16"/>
              </w:rPr>
            </w:pPr>
          </w:p>
        </w:tc>
        <w:tc>
          <w:tcPr>
            <w:tcW w:w="2481" w:type="dxa"/>
            <w:vAlign w:val="center"/>
          </w:tcPr>
          <w:p w14:paraId="38ED2BA2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Дата ввода в эксплуатацию</w:t>
            </w:r>
          </w:p>
        </w:tc>
        <w:tc>
          <w:tcPr>
            <w:tcW w:w="2481" w:type="dxa"/>
            <w:vAlign w:val="center"/>
          </w:tcPr>
          <w:p w14:paraId="7DAFAAA2" w14:textId="77777777" w:rsidR="009E7820" w:rsidRPr="00DA1D97" w:rsidRDefault="009E7820" w:rsidP="00BA697E">
            <w:pPr>
              <w:rPr>
                <w:sz w:val="16"/>
              </w:rPr>
            </w:pPr>
          </w:p>
        </w:tc>
      </w:tr>
      <w:tr w:rsidR="009E7820" w:rsidRPr="00DA1D97" w14:paraId="4D8B7C7F" w14:textId="77777777" w:rsidTr="00BA697E">
        <w:trPr>
          <w:trHeight w:hRule="exact" w:val="227"/>
        </w:trPr>
        <w:tc>
          <w:tcPr>
            <w:tcW w:w="2481" w:type="dxa"/>
            <w:vAlign w:val="center"/>
          </w:tcPr>
          <w:p w14:paraId="341C80A5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448018F3" w14:textId="77777777" w:rsidR="009E7820" w:rsidRPr="00DA1D97" w:rsidRDefault="009E7820" w:rsidP="00BA697E">
            <w:pPr>
              <w:rPr>
                <w:sz w:val="16"/>
              </w:rPr>
            </w:pPr>
          </w:p>
        </w:tc>
        <w:tc>
          <w:tcPr>
            <w:tcW w:w="2481" w:type="dxa"/>
            <w:vAlign w:val="center"/>
          </w:tcPr>
          <w:p w14:paraId="014A0869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1031475D" w14:textId="77777777" w:rsidR="009E7820" w:rsidRPr="00DA1D97" w:rsidRDefault="009E7820" w:rsidP="00BA697E">
            <w:pPr>
              <w:rPr>
                <w:sz w:val="16"/>
              </w:rPr>
            </w:pPr>
          </w:p>
        </w:tc>
      </w:tr>
      <w:tr w:rsidR="009E7820" w:rsidRPr="00DA1D97" w14:paraId="5131B413" w14:textId="77777777" w:rsidTr="00F74067">
        <w:trPr>
          <w:trHeight w:hRule="exact" w:val="204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7B3404F0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ФИО / Подпись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15AE69D2" w14:textId="77777777" w:rsidR="009E7820" w:rsidRPr="00DA1D97" w:rsidRDefault="009E7820" w:rsidP="00BA697E">
            <w:pPr>
              <w:rPr>
                <w:sz w:val="16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5F1E4FDD" w14:textId="77777777" w:rsidR="009E7820" w:rsidRPr="00DA1D97" w:rsidRDefault="009E7820" w:rsidP="00BA697E">
            <w:pPr>
              <w:rPr>
                <w:sz w:val="16"/>
              </w:rPr>
            </w:pPr>
            <w:r w:rsidRPr="00DA1D97">
              <w:rPr>
                <w:sz w:val="16"/>
              </w:rPr>
              <w:t>ФИО / Подпись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28EAC26E" w14:textId="77777777" w:rsidR="009E7820" w:rsidRPr="00DA1D97" w:rsidRDefault="009E7820" w:rsidP="00BA697E">
            <w:pPr>
              <w:rPr>
                <w:sz w:val="16"/>
              </w:rPr>
            </w:pPr>
          </w:p>
        </w:tc>
      </w:tr>
      <w:tr w:rsidR="009E7820" w:rsidRPr="00DA1D97" w14:paraId="31E39873" w14:textId="77777777" w:rsidTr="00BA697E">
        <w:trPr>
          <w:trHeight w:val="224"/>
        </w:trPr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62CFE" w14:textId="77777777" w:rsidR="009E7820" w:rsidRPr="00DA1D97" w:rsidRDefault="009E7820" w:rsidP="00BA697E">
            <w:pPr>
              <w:rPr>
                <w:b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9024A" w14:textId="77777777" w:rsidR="009E7820" w:rsidRPr="00DA1D97" w:rsidRDefault="009E7820" w:rsidP="00BA697E">
            <w:pPr>
              <w:rPr>
                <w:b/>
                <w:color w:val="000000" w:themeColor="text1"/>
                <w:sz w:val="16"/>
              </w:rPr>
            </w:pPr>
            <w:r w:rsidRPr="003C5CEF">
              <w:rPr>
                <w:b/>
                <w:color w:val="000000" w:themeColor="text1"/>
                <w:sz w:val="14"/>
              </w:rPr>
              <w:t>МП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987A7" w14:textId="77777777" w:rsidR="009E7820" w:rsidRPr="00DA1D97" w:rsidRDefault="009E7820" w:rsidP="00BA697E">
            <w:pPr>
              <w:rPr>
                <w:b/>
                <w:color w:val="D9D9D9" w:themeColor="background1" w:themeShade="D9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60966" w14:textId="77777777" w:rsidR="009E7820" w:rsidRPr="00DA1D97" w:rsidRDefault="009E7820" w:rsidP="00BA697E">
            <w:pPr>
              <w:rPr>
                <w:b/>
                <w:color w:val="000000" w:themeColor="text1"/>
                <w:sz w:val="16"/>
              </w:rPr>
            </w:pPr>
            <w:r w:rsidRPr="003C5CEF">
              <w:rPr>
                <w:b/>
                <w:color w:val="000000" w:themeColor="text1"/>
                <w:sz w:val="14"/>
              </w:rPr>
              <w:t>МП</w:t>
            </w:r>
          </w:p>
        </w:tc>
      </w:tr>
    </w:tbl>
    <w:p w14:paraId="035C3A24" w14:textId="77777777" w:rsidR="009E7820" w:rsidRPr="003C5CEF" w:rsidRDefault="009E7820" w:rsidP="003C5CEF">
      <w:pPr>
        <w:spacing w:after="200" w:line="276" w:lineRule="auto"/>
        <w:rPr>
          <w:b/>
          <w:sz w:val="20"/>
        </w:rPr>
      </w:pPr>
    </w:p>
    <w:sectPr w:rsidR="009E7820" w:rsidRPr="003C5CEF" w:rsidSect="00AC0474">
      <w:headerReference w:type="default" r:id="rId12"/>
      <w:foot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0D98" w14:textId="77777777" w:rsidR="00AC3200" w:rsidRDefault="00AC3200" w:rsidP="00610B0F">
      <w:r>
        <w:separator/>
      </w:r>
    </w:p>
  </w:endnote>
  <w:endnote w:type="continuationSeparator" w:id="0">
    <w:p w14:paraId="73A77577" w14:textId="77777777" w:rsidR="00AC3200" w:rsidRDefault="00AC3200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8D71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272852" wp14:editId="034294DB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434D0D5B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AA37E9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E0625B6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7B25" w14:textId="77777777" w:rsidR="00AC3200" w:rsidRDefault="00AC3200" w:rsidP="00610B0F">
      <w:r>
        <w:separator/>
      </w:r>
    </w:p>
  </w:footnote>
  <w:footnote w:type="continuationSeparator" w:id="0">
    <w:p w14:paraId="39ED2D98" w14:textId="77777777" w:rsidR="00AC3200" w:rsidRDefault="00AC3200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015" w14:textId="4BFF38D8" w:rsidR="00610B0F" w:rsidRDefault="007D1076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2F342024" wp14:editId="2C45C161">
          <wp:simplePos x="0" y="0"/>
          <wp:positionH relativeFrom="column">
            <wp:posOffset>-348615</wp:posOffset>
          </wp:positionH>
          <wp:positionV relativeFrom="paragraph">
            <wp:posOffset>-309245</wp:posOffset>
          </wp:positionV>
          <wp:extent cx="774065" cy="723900"/>
          <wp:effectExtent l="0" t="0" r="6985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A731B3" wp14:editId="37D2066F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5387A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731B3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2C55387A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A1EC7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6BDE"/>
    <w:multiLevelType w:val="multilevel"/>
    <w:tmpl w:val="6334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0"/>
      </w:r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7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1D12"/>
    <w:rsid w:val="000666A4"/>
    <w:rsid w:val="000702E0"/>
    <w:rsid w:val="000C59D8"/>
    <w:rsid w:val="000D188F"/>
    <w:rsid w:val="000D688C"/>
    <w:rsid w:val="000D734A"/>
    <w:rsid w:val="000E0C09"/>
    <w:rsid w:val="000E7D1B"/>
    <w:rsid w:val="001149FD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0BD7"/>
    <w:rsid w:val="00177A6E"/>
    <w:rsid w:val="00196812"/>
    <w:rsid w:val="0019746D"/>
    <w:rsid w:val="001A22B8"/>
    <w:rsid w:val="001B3C12"/>
    <w:rsid w:val="001D3CF3"/>
    <w:rsid w:val="001D6953"/>
    <w:rsid w:val="001E0B1F"/>
    <w:rsid w:val="001E2549"/>
    <w:rsid w:val="001F52A5"/>
    <w:rsid w:val="001F7BD1"/>
    <w:rsid w:val="00211533"/>
    <w:rsid w:val="0022033F"/>
    <w:rsid w:val="00222DFA"/>
    <w:rsid w:val="00226159"/>
    <w:rsid w:val="00232D5A"/>
    <w:rsid w:val="00254874"/>
    <w:rsid w:val="002600F9"/>
    <w:rsid w:val="002619E1"/>
    <w:rsid w:val="002A4238"/>
    <w:rsid w:val="002B277F"/>
    <w:rsid w:val="002B2AAD"/>
    <w:rsid w:val="002B78E4"/>
    <w:rsid w:val="002C673F"/>
    <w:rsid w:val="002C734F"/>
    <w:rsid w:val="002E1E7D"/>
    <w:rsid w:val="003140EC"/>
    <w:rsid w:val="003208C4"/>
    <w:rsid w:val="0032441F"/>
    <w:rsid w:val="00332957"/>
    <w:rsid w:val="00333F10"/>
    <w:rsid w:val="00340963"/>
    <w:rsid w:val="00343401"/>
    <w:rsid w:val="003453A8"/>
    <w:rsid w:val="003565C4"/>
    <w:rsid w:val="00356859"/>
    <w:rsid w:val="00364AF9"/>
    <w:rsid w:val="00375953"/>
    <w:rsid w:val="00384A8E"/>
    <w:rsid w:val="00386D25"/>
    <w:rsid w:val="00391100"/>
    <w:rsid w:val="00392408"/>
    <w:rsid w:val="003948A5"/>
    <w:rsid w:val="003955B7"/>
    <w:rsid w:val="0039578F"/>
    <w:rsid w:val="003A3395"/>
    <w:rsid w:val="003B5A4F"/>
    <w:rsid w:val="003C4690"/>
    <w:rsid w:val="003C5CE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86A15"/>
    <w:rsid w:val="004963AC"/>
    <w:rsid w:val="004A47F6"/>
    <w:rsid w:val="004A4E24"/>
    <w:rsid w:val="004A780D"/>
    <w:rsid w:val="004C7783"/>
    <w:rsid w:val="004D39EE"/>
    <w:rsid w:val="004F24EF"/>
    <w:rsid w:val="005163B0"/>
    <w:rsid w:val="005170EE"/>
    <w:rsid w:val="00517911"/>
    <w:rsid w:val="005231B9"/>
    <w:rsid w:val="005270D2"/>
    <w:rsid w:val="00534273"/>
    <w:rsid w:val="0054380E"/>
    <w:rsid w:val="00551230"/>
    <w:rsid w:val="00551D00"/>
    <w:rsid w:val="00555260"/>
    <w:rsid w:val="005632DA"/>
    <w:rsid w:val="00564786"/>
    <w:rsid w:val="00582FB2"/>
    <w:rsid w:val="0058465F"/>
    <w:rsid w:val="00586D9F"/>
    <w:rsid w:val="00586F60"/>
    <w:rsid w:val="00593EFF"/>
    <w:rsid w:val="005A3ED3"/>
    <w:rsid w:val="005B6683"/>
    <w:rsid w:val="005D483B"/>
    <w:rsid w:val="005E54A4"/>
    <w:rsid w:val="005F119F"/>
    <w:rsid w:val="005F2253"/>
    <w:rsid w:val="005F458C"/>
    <w:rsid w:val="005F6093"/>
    <w:rsid w:val="00610B0F"/>
    <w:rsid w:val="00614645"/>
    <w:rsid w:val="0061797F"/>
    <w:rsid w:val="00621F7B"/>
    <w:rsid w:val="0062321B"/>
    <w:rsid w:val="006272E9"/>
    <w:rsid w:val="00630948"/>
    <w:rsid w:val="00635D96"/>
    <w:rsid w:val="00642077"/>
    <w:rsid w:val="0066084F"/>
    <w:rsid w:val="006631DB"/>
    <w:rsid w:val="0066389C"/>
    <w:rsid w:val="0067069D"/>
    <w:rsid w:val="0067444D"/>
    <w:rsid w:val="00676567"/>
    <w:rsid w:val="0068372E"/>
    <w:rsid w:val="006A327D"/>
    <w:rsid w:val="006A5DDD"/>
    <w:rsid w:val="006B3C4C"/>
    <w:rsid w:val="006B6A23"/>
    <w:rsid w:val="006C02B9"/>
    <w:rsid w:val="006D035E"/>
    <w:rsid w:val="006D1626"/>
    <w:rsid w:val="006D6809"/>
    <w:rsid w:val="006F3F04"/>
    <w:rsid w:val="007010CC"/>
    <w:rsid w:val="0071541A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6401E"/>
    <w:rsid w:val="007970B8"/>
    <w:rsid w:val="00797B47"/>
    <w:rsid w:val="00797DDB"/>
    <w:rsid w:val="007B1EB0"/>
    <w:rsid w:val="007C1275"/>
    <w:rsid w:val="007C4A9D"/>
    <w:rsid w:val="007D1076"/>
    <w:rsid w:val="007D46BC"/>
    <w:rsid w:val="007F7482"/>
    <w:rsid w:val="008004A4"/>
    <w:rsid w:val="008170F1"/>
    <w:rsid w:val="00822211"/>
    <w:rsid w:val="00827ED9"/>
    <w:rsid w:val="00845B30"/>
    <w:rsid w:val="00853AD0"/>
    <w:rsid w:val="00853D7F"/>
    <w:rsid w:val="00855CE7"/>
    <w:rsid w:val="0087124A"/>
    <w:rsid w:val="00875A66"/>
    <w:rsid w:val="00885961"/>
    <w:rsid w:val="00894491"/>
    <w:rsid w:val="008C0AB0"/>
    <w:rsid w:val="008C376E"/>
    <w:rsid w:val="008C6D1D"/>
    <w:rsid w:val="008C7C26"/>
    <w:rsid w:val="008D2537"/>
    <w:rsid w:val="008D6941"/>
    <w:rsid w:val="008E54E7"/>
    <w:rsid w:val="00902022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2600"/>
    <w:rsid w:val="00983EFA"/>
    <w:rsid w:val="009A4843"/>
    <w:rsid w:val="009A5F54"/>
    <w:rsid w:val="009B282B"/>
    <w:rsid w:val="009C20D9"/>
    <w:rsid w:val="009D6AAD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57DCF"/>
    <w:rsid w:val="00A614E4"/>
    <w:rsid w:val="00A64F85"/>
    <w:rsid w:val="00A749E3"/>
    <w:rsid w:val="00A77AA4"/>
    <w:rsid w:val="00A86A9A"/>
    <w:rsid w:val="00A91FC1"/>
    <w:rsid w:val="00A956D7"/>
    <w:rsid w:val="00A95BB2"/>
    <w:rsid w:val="00AA37E9"/>
    <w:rsid w:val="00AA3D00"/>
    <w:rsid w:val="00AB67BA"/>
    <w:rsid w:val="00AC0474"/>
    <w:rsid w:val="00AC3200"/>
    <w:rsid w:val="00AD012A"/>
    <w:rsid w:val="00AE0F43"/>
    <w:rsid w:val="00AF72CB"/>
    <w:rsid w:val="00B12D3C"/>
    <w:rsid w:val="00B2092D"/>
    <w:rsid w:val="00B356C6"/>
    <w:rsid w:val="00B404CD"/>
    <w:rsid w:val="00B6187A"/>
    <w:rsid w:val="00B84B7B"/>
    <w:rsid w:val="00B930C7"/>
    <w:rsid w:val="00B95A82"/>
    <w:rsid w:val="00BA4775"/>
    <w:rsid w:val="00BA697E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1309"/>
    <w:rsid w:val="00C655F5"/>
    <w:rsid w:val="00C65DAD"/>
    <w:rsid w:val="00C72EF6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0A75"/>
    <w:rsid w:val="00D13C83"/>
    <w:rsid w:val="00D148F9"/>
    <w:rsid w:val="00D22909"/>
    <w:rsid w:val="00D51776"/>
    <w:rsid w:val="00D7046E"/>
    <w:rsid w:val="00D73BEE"/>
    <w:rsid w:val="00D75395"/>
    <w:rsid w:val="00D812B6"/>
    <w:rsid w:val="00DA1037"/>
    <w:rsid w:val="00DA1D97"/>
    <w:rsid w:val="00DE7F70"/>
    <w:rsid w:val="00DF0524"/>
    <w:rsid w:val="00DF0DAE"/>
    <w:rsid w:val="00DF0FE0"/>
    <w:rsid w:val="00DF2399"/>
    <w:rsid w:val="00E00EFF"/>
    <w:rsid w:val="00E042C1"/>
    <w:rsid w:val="00E0603D"/>
    <w:rsid w:val="00E13531"/>
    <w:rsid w:val="00E15859"/>
    <w:rsid w:val="00E2682F"/>
    <w:rsid w:val="00E26B9A"/>
    <w:rsid w:val="00E367B9"/>
    <w:rsid w:val="00E45F6E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594F"/>
    <w:rsid w:val="00EC6440"/>
    <w:rsid w:val="00ED1084"/>
    <w:rsid w:val="00EE5581"/>
    <w:rsid w:val="00EE76A0"/>
    <w:rsid w:val="00EE7E68"/>
    <w:rsid w:val="00F02F53"/>
    <w:rsid w:val="00F0447A"/>
    <w:rsid w:val="00F06A69"/>
    <w:rsid w:val="00F21965"/>
    <w:rsid w:val="00F2321F"/>
    <w:rsid w:val="00F23796"/>
    <w:rsid w:val="00F26BC0"/>
    <w:rsid w:val="00F51985"/>
    <w:rsid w:val="00F644DF"/>
    <w:rsid w:val="00F73F67"/>
    <w:rsid w:val="00F74067"/>
    <w:rsid w:val="00F82B59"/>
    <w:rsid w:val="00F87329"/>
    <w:rsid w:val="00FB30F6"/>
    <w:rsid w:val="00FB6883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9DEF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EC5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9045-DD4B-4AEF-B4B1-8199542B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43</cp:revision>
  <cp:lastPrinted>2019-03-13T07:58:00Z</cp:lastPrinted>
  <dcterms:created xsi:type="dcterms:W3CDTF">2020-06-26T09:50:00Z</dcterms:created>
  <dcterms:modified xsi:type="dcterms:W3CDTF">2023-12-15T12:42:00Z</dcterms:modified>
</cp:coreProperties>
</file>