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6D" w:rsidRDefault="003E1B6D" w:rsidP="00275552">
      <w:pPr>
        <w:jc w:val="center"/>
        <w:rPr>
          <w:b/>
        </w:rPr>
      </w:pPr>
    </w:p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747"/>
        <w:gridCol w:w="109"/>
        <w:gridCol w:w="458"/>
        <w:gridCol w:w="567"/>
        <w:gridCol w:w="113"/>
        <w:gridCol w:w="29"/>
        <w:gridCol w:w="567"/>
        <w:gridCol w:w="83"/>
        <w:gridCol w:w="484"/>
        <w:gridCol w:w="351"/>
        <w:gridCol w:w="89"/>
        <w:gridCol w:w="127"/>
        <w:gridCol w:w="44"/>
        <w:gridCol w:w="523"/>
        <w:gridCol w:w="254"/>
        <w:gridCol w:w="29"/>
        <w:gridCol w:w="260"/>
        <w:gridCol w:w="278"/>
        <w:gridCol w:w="282"/>
        <w:gridCol w:w="31"/>
        <w:gridCol w:w="113"/>
        <w:gridCol w:w="33"/>
        <w:gridCol w:w="589"/>
        <w:gridCol w:w="83"/>
        <w:gridCol w:w="174"/>
        <w:gridCol w:w="387"/>
        <w:gridCol w:w="9"/>
        <w:gridCol w:w="673"/>
        <w:gridCol w:w="31"/>
        <w:gridCol w:w="176"/>
        <w:gridCol w:w="339"/>
        <w:gridCol w:w="232"/>
        <w:gridCol w:w="300"/>
        <w:gridCol w:w="248"/>
        <w:gridCol w:w="381"/>
        <w:gridCol w:w="267"/>
        <w:gridCol w:w="679"/>
      </w:tblGrid>
      <w:tr w:rsidR="00275552" w:rsidRPr="00AF72CB" w:rsidTr="00CE74D8">
        <w:trPr>
          <w:trHeight w:val="37"/>
        </w:trPr>
        <w:tc>
          <w:tcPr>
            <w:tcW w:w="3143" w:type="dxa"/>
            <w:gridSpan w:val="9"/>
            <w:vMerge w:val="restart"/>
          </w:tcPr>
          <w:p w:rsidR="00275552" w:rsidRPr="00AF72CB" w:rsidRDefault="00275552" w:rsidP="00CE74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0F4F5" wp14:editId="7D2212F9">
                  <wp:extent cx="1113966" cy="1552575"/>
                  <wp:effectExtent l="0" t="0" r="0" b="0"/>
                  <wp:docPr id="1" name="Рисунок 1" descr="ÐÐ»Ð°Ð¿Ð°Ð½Ñ ÑÐ¾Ð»ÐµÐ½Ð¾Ð¸Ð´Ð½ÑÐµ Ð¾Ð±ÑÐµÐ¿ÑÐ¾Ð¼ÑÑÐ»ÐµÐ½Ð½ÑÐµ ÐÐ¡Ð¢Ð ÑÐµÑÐ¸Ð¸ Ð­Ð¡Ð 100-101  Ð¿Ð¸Ð»Ð¾ÑÐ½Ð¾Ðµ ÑÐ¿ÑÐ°Ð²Ð»ÐµÐ½Ð¸Ðµ, 1/8&quot;-2&quot;, Ð/Ð Ð¸ Ð/Ð, 2/2-ÑÐ¾Ð´Ð¾Ð²ÑÐµ, 0,5-16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Ð¸Ð»Ð¾ÑÐ½Ð¾Ðµ ÑÐ¿ÑÐ°Ð²Ð»ÐµÐ½Ð¸Ðµ, 1/8&quot;-2&quot;, Ð/Ð Ð¸ Ð/Ð, 2/2-ÑÐ¾Ð´Ð¾Ð²ÑÐµ, 0,5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63" cy="157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gridSpan w:val="14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568" w:type="dxa"/>
            <w:gridSpan w:val="15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47763E">
              <w:rPr>
                <w:b/>
                <w:sz w:val="20"/>
                <w:szCs w:val="20"/>
              </w:rPr>
              <w:t>(</w:t>
            </w:r>
            <w:proofErr w:type="spellStart"/>
            <w:r w:rsidR="0047763E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47763E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CE74D8">
        <w:trPr>
          <w:trHeight w:val="39"/>
        </w:trPr>
        <w:tc>
          <w:tcPr>
            <w:tcW w:w="3143" w:type="dxa"/>
            <w:gridSpan w:val="9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4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568" w:type="dxa"/>
            <w:gridSpan w:val="15"/>
          </w:tcPr>
          <w:p w:rsidR="00275552" w:rsidRPr="00041E89" w:rsidRDefault="00275552" w:rsidP="00300E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300E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00-</w:t>
            </w:r>
            <w:r w:rsidR="00300E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</w:t>
            </w:r>
          </w:p>
        </w:tc>
      </w:tr>
      <w:tr w:rsidR="0047763E" w:rsidRPr="00AF72CB" w:rsidTr="00CE74D8">
        <w:trPr>
          <w:trHeight w:val="39"/>
        </w:trPr>
        <w:tc>
          <w:tcPr>
            <w:tcW w:w="3143" w:type="dxa"/>
            <w:gridSpan w:val="9"/>
            <w:vMerge/>
          </w:tcPr>
          <w:p w:rsidR="0047763E" w:rsidRPr="00AF72CB" w:rsidRDefault="0047763E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4"/>
          </w:tcPr>
          <w:p w:rsidR="0047763E" w:rsidRPr="00B930C7" w:rsidRDefault="0047763E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68" w:type="dxa"/>
            <w:gridSpan w:val="15"/>
          </w:tcPr>
          <w:p w:rsidR="0047763E" w:rsidRDefault="0047763E" w:rsidP="00300E95">
            <w:pPr>
              <w:rPr>
                <w:b/>
                <w:sz w:val="20"/>
                <w:szCs w:val="20"/>
              </w:rPr>
            </w:pPr>
          </w:p>
          <w:p w:rsidR="0047763E" w:rsidRDefault="0047763E" w:rsidP="00300E95">
            <w:pPr>
              <w:rPr>
                <w:b/>
                <w:sz w:val="20"/>
                <w:szCs w:val="20"/>
              </w:rPr>
            </w:pPr>
          </w:p>
          <w:p w:rsidR="0047763E" w:rsidRDefault="0047763E" w:rsidP="00300E95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CE74D8">
        <w:trPr>
          <w:trHeight w:val="26"/>
        </w:trPr>
        <w:tc>
          <w:tcPr>
            <w:tcW w:w="3143" w:type="dxa"/>
            <w:gridSpan w:val="9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4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568" w:type="dxa"/>
            <w:gridSpan w:val="15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837205" w:rsidRPr="00AF72CB" w:rsidTr="00CE74D8">
        <w:trPr>
          <w:trHeight w:val="44"/>
        </w:trPr>
        <w:tc>
          <w:tcPr>
            <w:tcW w:w="3143" w:type="dxa"/>
            <w:gridSpan w:val="9"/>
            <w:vMerge/>
          </w:tcPr>
          <w:p w:rsidR="00837205" w:rsidRPr="00AF72CB" w:rsidRDefault="00837205" w:rsidP="0083720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4"/>
          </w:tcPr>
          <w:p w:rsidR="00837205" w:rsidRPr="004A780D" w:rsidRDefault="00837205" w:rsidP="0083720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568" w:type="dxa"/>
            <w:gridSpan w:val="15"/>
          </w:tcPr>
          <w:p w:rsidR="00837205" w:rsidRPr="004A780D" w:rsidRDefault="00837205" w:rsidP="0083720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837205" w:rsidRPr="00AF72CB" w:rsidTr="00CE74D8">
        <w:trPr>
          <w:trHeight w:val="57"/>
        </w:trPr>
        <w:tc>
          <w:tcPr>
            <w:tcW w:w="3143" w:type="dxa"/>
            <w:gridSpan w:val="9"/>
            <w:vMerge/>
          </w:tcPr>
          <w:p w:rsidR="00837205" w:rsidRPr="00AF72CB" w:rsidRDefault="00837205" w:rsidP="0083720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4"/>
          </w:tcPr>
          <w:p w:rsidR="00837205" w:rsidRPr="004A780D" w:rsidRDefault="00837205" w:rsidP="0083720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568" w:type="dxa"/>
            <w:gridSpan w:val="15"/>
          </w:tcPr>
          <w:p w:rsidR="00837205" w:rsidRPr="004A780D" w:rsidRDefault="00837205" w:rsidP="0083720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837205" w:rsidRPr="00AF72CB" w:rsidTr="00CE74D8">
        <w:trPr>
          <w:trHeight w:val="334"/>
        </w:trPr>
        <w:tc>
          <w:tcPr>
            <w:tcW w:w="3143" w:type="dxa"/>
            <w:gridSpan w:val="9"/>
            <w:vMerge/>
          </w:tcPr>
          <w:p w:rsidR="00837205" w:rsidRPr="00AF72CB" w:rsidRDefault="00837205" w:rsidP="0083720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4"/>
          </w:tcPr>
          <w:p w:rsidR="0047763E" w:rsidRDefault="00837205" w:rsidP="0083720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837205" w:rsidRPr="004A780D" w:rsidRDefault="0047763E" w:rsidP="0083720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4C61A2" wp14:editId="3A29A7C1">
                  <wp:extent cx="304800" cy="228600"/>
                  <wp:effectExtent l="0" t="0" r="0" b="0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gridSpan w:val="15"/>
          </w:tcPr>
          <w:p w:rsidR="00837205" w:rsidRPr="004A780D" w:rsidRDefault="00837205" w:rsidP="00837205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8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9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9"/>
          </w:tcPr>
          <w:p w:rsidR="00275552" w:rsidRPr="004A780D" w:rsidRDefault="0035279E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Перегретая </w:t>
            </w:r>
            <w:r w:rsidRPr="006F3CED">
              <w:rPr>
                <w:sz w:val="16"/>
                <w:szCs w:val="20"/>
              </w:rPr>
              <w:t xml:space="preserve">вода, </w:t>
            </w:r>
            <w:r>
              <w:rPr>
                <w:sz w:val="16"/>
                <w:szCs w:val="20"/>
              </w:rPr>
              <w:t>пар, неагрессивные жидкости</w:t>
            </w:r>
          </w:p>
        </w:tc>
      </w:tr>
      <w:tr w:rsidR="00275552" w:rsidRPr="00AF72CB" w:rsidTr="00CE74D8">
        <w:trPr>
          <w:trHeight w:val="21"/>
        </w:trPr>
        <w:tc>
          <w:tcPr>
            <w:tcW w:w="3143" w:type="dxa"/>
            <w:gridSpan w:val="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5"/>
          </w:tcPr>
          <w:p w:rsidR="00275552" w:rsidRPr="006E7D65" w:rsidRDefault="00275552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2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4"/>
          </w:tcPr>
          <w:p w:rsidR="00275552" w:rsidRPr="00A823C1" w:rsidRDefault="00E3295A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Номин</w:t>
            </w:r>
            <w:r w:rsidR="003617AB">
              <w:rPr>
                <w:sz w:val="16"/>
                <w:szCs w:val="20"/>
              </w:rPr>
              <w:t>альное</w:t>
            </w:r>
            <w:r w:rsidR="003617AB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0"/>
          </w:tcPr>
          <w:p w:rsidR="00275552" w:rsidRPr="00A823C1" w:rsidRDefault="00EC34F2" w:rsidP="00E83190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0,75</w:t>
            </w:r>
            <w:r w:rsidR="00E83190">
              <w:rPr>
                <w:sz w:val="16"/>
                <w:szCs w:val="20"/>
              </w:rPr>
              <w:t xml:space="preserve"> МПа </w:t>
            </w:r>
          </w:p>
        </w:tc>
      </w:tr>
      <w:tr w:rsidR="00275552" w:rsidRPr="00AF72CB" w:rsidTr="00CE74D8">
        <w:trPr>
          <w:trHeight w:val="29"/>
        </w:trPr>
        <w:tc>
          <w:tcPr>
            <w:tcW w:w="3143" w:type="dxa"/>
            <w:gridSpan w:val="9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45" w:type="dxa"/>
            <w:gridSpan w:val="1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0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7F3C4B">
              <w:rPr>
                <w:sz w:val="16"/>
                <w:szCs w:val="20"/>
              </w:rPr>
              <w:t>140</w:t>
            </w:r>
            <w:proofErr w:type="gramStart"/>
            <w:r w:rsidRPr="007F3C4B">
              <w:rPr>
                <w:sz w:val="16"/>
                <w:szCs w:val="20"/>
              </w:rPr>
              <w:t>°С</w:t>
            </w:r>
            <w:proofErr w:type="gramEnd"/>
            <w:r w:rsidRPr="007F3C4B">
              <w:rPr>
                <w:sz w:val="16"/>
                <w:szCs w:val="20"/>
              </w:rPr>
              <w:t xml:space="preserve"> (</w:t>
            </w:r>
            <w:r w:rsidRPr="007F3C4B">
              <w:rPr>
                <w:sz w:val="16"/>
                <w:szCs w:val="20"/>
                <w:lang w:val="en-US"/>
              </w:rPr>
              <w:t>EPDM</w:t>
            </w:r>
            <w:r w:rsidRPr="007F3C4B">
              <w:rPr>
                <w:sz w:val="16"/>
                <w:szCs w:val="20"/>
              </w:rPr>
              <w:t>), 160°С (</w:t>
            </w:r>
            <w:r w:rsidRPr="007F3C4B">
              <w:rPr>
                <w:sz w:val="16"/>
                <w:szCs w:val="20"/>
                <w:lang w:val="en-US"/>
              </w:rPr>
              <w:t>VITON</w:t>
            </w:r>
            <w:r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CE74D8">
        <w:trPr>
          <w:trHeight w:val="29"/>
        </w:trPr>
        <w:tc>
          <w:tcPr>
            <w:tcW w:w="3143" w:type="dxa"/>
            <w:gridSpan w:val="9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5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200-1500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4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10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500-2000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640908" w:rsidRPr="00AF72CB" w:rsidTr="00CE74D8">
        <w:trPr>
          <w:trHeight w:val="29"/>
        </w:trPr>
        <w:tc>
          <w:tcPr>
            <w:tcW w:w="3143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5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4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0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640908" w:rsidRPr="00AF72CB" w:rsidTr="00EC13DA">
        <w:trPr>
          <w:trHeight w:val="29"/>
        </w:trPr>
        <w:tc>
          <w:tcPr>
            <w:tcW w:w="3143" w:type="dxa"/>
            <w:gridSpan w:val="9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466" w:type="dxa"/>
            <w:gridSpan w:val="29"/>
          </w:tcPr>
          <w:p w:rsidR="00640908" w:rsidRPr="00B70A4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0,035 – 0,5 МПа (для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 1/8</w:t>
            </w:r>
            <w:r w:rsidRPr="00EC13DA">
              <w:rPr>
                <w:sz w:val="16"/>
                <w:szCs w:val="20"/>
              </w:rPr>
              <w:t>” – 1”</w:t>
            </w:r>
            <w:r>
              <w:rPr>
                <w:sz w:val="16"/>
                <w:szCs w:val="20"/>
              </w:rPr>
              <w:t xml:space="preserve">), 0,05 – 0,3 МПа (для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 </w:t>
            </w:r>
            <w:r w:rsidRPr="00EC13DA">
              <w:rPr>
                <w:sz w:val="16"/>
                <w:szCs w:val="20"/>
              </w:rPr>
              <w:t>1¼” – 2”</w:t>
            </w:r>
            <w:r>
              <w:rPr>
                <w:sz w:val="16"/>
                <w:szCs w:val="20"/>
              </w:rPr>
              <w:t xml:space="preserve">) </w:t>
            </w:r>
          </w:p>
        </w:tc>
      </w:tr>
      <w:tr w:rsidR="00865149" w:rsidRPr="00AF72CB" w:rsidTr="00EC13DA">
        <w:trPr>
          <w:trHeight w:val="29"/>
        </w:trPr>
        <w:tc>
          <w:tcPr>
            <w:tcW w:w="3143" w:type="dxa"/>
            <w:gridSpan w:val="9"/>
          </w:tcPr>
          <w:p w:rsidR="00865149" w:rsidRDefault="00865149" w:rsidP="008651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9"/>
          </w:tcPr>
          <w:p w:rsidR="00865149" w:rsidRDefault="00865149" w:rsidP="008651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640908" w:rsidRPr="00AF72CB" w:rsidTr="00EC13DA">
        <w:trPr>
          <w:trHeight w:val="29"/>
        </w:trPr>
        <w:tc>
          <w:tcPr>
            <w:tcW w:w="3143" w:type="dxa"/>
            <w:gridSpan w:val="9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9"/>
          </w:tcPr>
          <w:p w:rsidR="00640908" w:rsidRPr="00CF1EEC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640908" w:rsidRPr="00AF72CB" w:rsidTr="00CE74D8">
        <w:trPr>
          <w:trHeight w:val="17"/>
        </w:trPr>
        <w:tc>
          <w:tcPr>
            <w:tcW w:w="3143" w:type="dxa"/>
            <w:gridSpan w:val="9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Минимальный перепад давления</w:t>
            </w:r>
          </w:p>
        </w:tc>
        <w:tc>
          <w:tcPr>
            <w:tcW w:w="7466" w:type="dxa"/>
            <w:gridSpan w:val="29"/>
          </w:tcPr>
          <w:p w:rsidR="00640908" w:rsidRPr="00B70A4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0,035 МПа (для</w:t>
            </w:r>
            <w:r w:rsidRPr="00B70A4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клапанов </w:t>
            </w:r>
            <w:r>
              <w:rPr>
                <w:sz w:val="16"/>
                <w:szCs w:val="20"/>
                <w:lang w:val="en-US"/>
              </w:rPr>
              <w:t>DN</w:t>
            </w:r>
            <w:r>
              <w:rPr>
                <w:sz w:val="16"/>
                <w:szCs w:val="20"/>
              </w:rPr>
              <w:t xml:space="preserve"> 3/8</w:t>
            </w:r>
            <w:r w:rsidRPr="00B70A4D">
              <w:rPr>
                <w:sz w:val="16"/>
                <w:szCs w:val="20"/>
              </w:rPr>
              <w:t>”</w:t>
            </w:r>
            <w:r w:rsidRPr="00EC13DA">
              <w:rPr>
                <w:sz w:val="16"/>
                <w:szCs w:val="20"/>
              </w:rPr>
              <w:t>–</w:t>
            </w:r>
            <w:r>
              <w:rPr>
                <w:sz w:val="16"/>
                <w:szCs w:val="20"/>
              </w:rPr>
              <w:t xml:space="preserve"> 1</w:t>
            </w:r>
            <w:r w:rsidRPr="00B70A4D">
              <w:rPr>
                <w:sz w:val="16"/>
                <w:szCs w:val="20"/>
              </w:rPr>
              <w:t>”)</w:t>
            </w:r>
            <w:r>
              <w:rPr>
                <w:sz w:val="16"/>
                <w:szCs w:val="20"/>
              </w:rPr>
              <w:t xml:space="preserve">, 0,05 МПа (для клапанов </w:t>
            </w:r>
            <w:r>
              <w:rPr>
                <w:sz w:val="16"/>
                <w:szCs w:val="20"/>
                <w:lang w:val="en-US"/>
              </w:rPr>
              <w:t>DN</w:t>
            </w:r>
            <w:r w:rsidRPr="00B70A4D">
              <w:rPr>
                <w:sz w:val="16"/>
                <w:szCs w:val="20"/>
              </w:rPr>
              <w:t xml:space="preserve"> </w:t>
            </w:r>
            <w:r w:rsidRPr="00EC13DA">
              <w:rPr>
                <w:sz w:val="16"/>
                <w:szCs w:val="20"/>
              </w:rPr>
              <w:t xml:space="preserve">1¼” – </w:t>
            </w:r>
            <w:r w:rsidRPr="00B70A4D">
              <w:rPr>
                <w:sz w:val="16"/>
                <w:szCs w:val="20"/>
              </w:rPr>
              <w:t>2”)</w:t>
            </w:r>
          </w:p>
        </w:tc>
      </w:tr>
      <w:tr w:rsidR="00640908" w:rsidRPr="00AF72CB" w:rsidTr="003E1B6D">
        <w:trPr>
          <w:trHeight w:val="42"/>
        </w:trPr>
        <w:tc>
          <w:tcPr>
            <w:tcW w:w="3143" w:type="dxa"/>
            <w:gridSpan w:val="9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9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640908" w:rsidRPr="00AF72CB" w:rsidTr="00CE74D8">
        <w:trPr>
          <w:trHeight w:val="17"/>
        </w:trPr>
        <w:tc>
          <w:tcPr>
            <w:tcW w:w="3143" w:type="dxa"/>
            <w:gridSpan w:val="9"/>
          </w:tcPr>
          <w:p w:rsidR="00640908" w:rsidRPr="00BF0104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9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640908" w:rsidRPr="00AF72CB" w:rsidTr="00CE74D8">
        <w:trPr>
          <w:trHeight w:val="17"/>
        </w:trPr>
        <w:tc>
          <w:tcPr>
            <w:tcW w:w="3143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9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640908" w:rsidRPr="00AF72CB" w:rsidTr="00192218">
        <w:trPr>
          <w:trHeight w:val="33"/>
        </w:trPr>
        <w:tc>
          <w:tcPr>
            <w:tcW w:w="3143" w:type="dxa"/>
            <w:gridSpan w:val="9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6"/>
          </w:tcPr>
          <w:p w:rsidR="00640908" w:rsidRPr="00CF1EEC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Пилотного действия</w:t>
            </w:r>
          </w:p>
        </w:tc>
        <w:tc>
          <w:tcPr>
            <w:tcW w:w="2513" w:type="dxa"/>
            <w:gridSpan w:val="12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5" w:type="dxa"/>
            <w:gridSpan w:val="11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640908" w:rsidRPr="00AF72CB" w:rsidTr="00CE74D8">
        <w:trPr>
          <w:trHeight w:val="48"/>
        </w:trPr>
        <w:tc>
          <w:tcPr>
            <w:tcW w:w="10609" w:type="dxa"/>
            <w:gridSpan w:val="38"/>
          </w:tcPr>
          <w:p w:rsidR="00640908" w:rsidRPr="00FF37E6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640908" w:rsidRPr="00AF72CB" w:rsidTr="009E46AD">
        <w:trPr>
          <w:trHeight w:val="36"/>
        </w:trPr>
        <w:tc>
          <w:tcPr>
            <w:tcW w:w="470" w:type="dxa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5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13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26" w:type="dxa"/>
            <w:gridSpan w:val="3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155" w:type="dxa"/>
            <w:gridSpan w:val="9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46" w:type="dxa"/>
            <w:gridSpan w:val="7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640908" w:rsidRPr="00AF72CB" w:rsidTr="009E46AD">
        <w:trPr>
          <w:trHeight w:val="36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5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13"/>
          </w:tcPr>
          <w:p w:rsidR="00640908" w:rsidRPr="00EC0620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26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155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446" w:type="dxa"/>
            <w:gridSpan w:val="7"/>
          </w:tcPr>
          <w:p w:rsidR="00640908" w:rsidRPr="008973F4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640908" w:rsidRPr="00AF72CB" w:rsidTr="009E46AD">
        <w:trPr>
          <w:trHeight w:val="33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5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13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9E46AD">
              <w:rPr>
                <w:sz w:val="16"/>
                <w:szCs w:val="18"/>
              </w:rPr>
              <w:t>PTFE</w:t>
            </w:r>
          </w:p>
        </w:tc>
        <w:tc>
          <w:tcPr>
            <w:tcW w:w="426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155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446" w:type="dxa"/>
            <w:gridSpan w:val="7"/>
          </w:tcPr>
          <w:p w:rsidR="00640908" w:rsidRPr="009E46A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NBR</w:t>
            </w:r>
          </w:p>
        </w:tc>
      </w:tr>
      <w:tr w:rsidR="00640908" w:rsidRPr="00AF72CB" w:rsidTr="009E46AD">
        <w:trPr>
          <w:trHeight w:val="385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5"/>
          </w:tcPr>
          <w:p w:rsidR="00640908" w:rsidRPr="004D7C74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1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200;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 xml:space="preserve">430FR и AISI 304 или латунь для ЭСК </w:t>
            </w:r>
            <w:r>
              <w:rPr>
                <w:sz w:val="16"/>
                <w:szCs w:val="18"/>
              </w:rPr>
              <w:t>2</w:t>
            </w:r>
            <w:r w:rsidRPr="002D0F10">
              <w:rPr>
                <w:sz w:val="16"/>
                <w:szCs w:val="18"/>
              </w:rPr>
              <w:t>01</w:t>
            </w:r>
          </w:p>
        </w:tc>
        <w:tc>
          <w:tcPr>
            <w:tcW w:w="426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155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446" w:type="dxa"/>
            <w:gridSpan w:val="7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640908" w:rsidRPr="00AF72CB" w:rsidTr="009E46AD">
        <w:trPr>
          <w:trHeight w:val="19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5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13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155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2446" w:type="dxa"/>
            <w:gridSpan w:val="7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640908" w:rsidRPr="00AF72CB" w:rsidTr="009E46AD">
        <w:trPr>
          <w:trHeight w:val="19"/>
        </w:trPr>
        <w:tc>
          <w:tcPr>
            <w:tcW w:w="470" w:type="dxa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94" w:type="dxa"/>
            <w:gridSpan w:val="5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3118" w:type="dxa"/>
            <w:gridSpan w:val="1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426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155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Мембрана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</w:rPr>
              <w:t>/ уплотн</w:t>
            </w:r>
            <w:r>
              <w:rPr>
                <w:sz w:val="16"/>
                <w:szCs w:val="18"/>
                <w:lang w:val="en-US"/>
              </w:rPr>
              <w:t>-</w:t>
            </w:r>
            <w:r>
              <w:rPr>
                <w:sz w:val="16"/>
                <w:szCs w:val="18"/>
              </w:rPr>
              <w:t>е седла</w:t>
            </w:r>
          </w:p>
        </w:tc>
        <w:tc>
          <w:tcPr>
            <w:tcW w:w="2446" w:type="dxa"/>
            <w:gridSpan w:val="7"/>
          </w:tcPr>
          <w:p w:rsidR="00640908" w:rsidRPr="00DB5C22" w:rsidRDefault="00640908" w:rsidP="00640908">
            <w:pPr>
              <w:rPr>
                <w:sz w:val="16"/>
                <w:szCs w:val="18"/>
              </w:rPr>
            </w:pPr>
            <w:r w:rsidRPr="009E46AD">
              <w:rPr>
                <w:sz w:val="16"/>
                <w:szCs w:val="18"/>
                <w:lang w:val="en-US"/>
              </w:rPr>
              <w:t>PTFE (1/8"–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9E46AD">
              <w:rPr>
                <w:sz w:val="16"/>
                <w:szCs w:val="18"/>
                <w:lang w:val="en-US"/>
              </w:rPr>
              <w:t>1"), EPDM (1/4"–</w:t>
            </w:r>
            <w:r>
              <w:rPr>
                <w:sz w:val="16"/>
                <w:szCs w:val="18"/>
                <w:lang w:val="en-US"/>
              </w:rPr>
              <w:t>2</w:t>
            </w:r>
            <w:r w:rsidRPr="009E46AD">
              <w:rPr>
                <w:sz w:val="16"/>
                <w:szCs w:val="18"/>
                <w:lang w:val="en-US"/>
              </w:rPr>
              <w:t>")</w:t>
            </w:r>
          </w:p>
        </w:tc>
      </w:tr>
      <w:tr w:rsidR="00640908" w:rsidRPr="00AF72CB" w:rsidTr="009E46AD">
        <w:trPr>
          <w:trHeight w:val="19"/>
        </w:trPr>
        <w:tc>
          <w:tcPr>
            <w:tcW w:w="470" w:type="dxa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94" w:type="dxa"/>
            <w:gridSpan w:val="5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3118" w:type="dxa"/>
            <w:gridSpan w:val="1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426" w:type="dxa"/>
            <w:gridSpan w:val="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155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2446" w:type="dxa"/>
            <w:gridSpan w:val="7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640908" w:rsidRPr="00AF72CB" w:rsidTr="00CE74D8">
        <w:trPr>
          <w:trHeight w:val="48"/>
        </w:trPr>
        <w:tc>
          <w:tcPr>
            <w:tcW w:w="10609" w:type="dxa"/>
            <w:gridSpan w:val="38"/>
          </w:tcPr>
          <w:p w:rsidR="00640908" w:rsidRPr="00B930C7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640908" w:rsidRPr="00AF72CB" w:rsidTr="00CE74D8">
        <w:trPr>
          <w:trHeight w:val="156"/>
        </w:trPr>
        <w:tc>
          <w:tcPr>
            <w:tcW w:w="3143" w:type="dxa"/>
            <w:gridSpan w:val="9"/>
            <w:vMerge w:val="restart"/>
          </w:tcPr>
          <w:p w:rsidR="00640908" w:rsidRPr="00EC13DA" w:rsidRDefault="00640908" w:rsidP="00640908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FBB704D" wp14:editId="24D005E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170180</wp:posOffset>
                  </wp:positionV>
                  <wp:extent cx="1853772" cy="885825"/>
                  <wp:effectExtent l="0" t="0" r="0" b="0"/>
                  <wp:wrapNone/>
                  <wp:docPr id="928" name="Рисунок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772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" w:type="dxa"/>
            <w:gridSpan w:val="3"/>
          </w:tcPr>
          <w:p w:rsidR="00640908" w:rsidRPr="00F518CD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Диаметр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G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640908" w:rsidRPr="001D5FAA" w:rsidTr="00CE74D8">
        <w:trPr>
          <w:trHeight w:val="101"/>
        </w:trPr>
        <w:tc>
          <w:tcPr>
            <w:tcW w:w="3143" w:type="dxa"/>
            <w:gridSpan w:val="9"/>
            <w:vMerge/>
          </w:tcPr>
          <w:p w:rsidR="00640908" w:rsidRDefault="00640908" w:rsidP="00640908">
            <w:pPr>
              <w:pStyle w:val="aa"/>
              <w:tabs>
                <w:tab w:val="left" w:pos="4950"/>
              </w:tabs>
              <w:rPr>
                <w:noProof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1/8”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640908" w:rsidRPr="001D5FAA" w:rsidTr="00CE74D8">
        <w:trPr>
          <w:trHeight w:val="70"/>
        </w:trPr>
        <w:tc>
          <w:tcPr>
            <w:tcW w:w="3143" w:type="dxa"/>
            <w:gridSpan w:val="9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1/4”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640908" w:rsidRPr="001D5FAA" w:rsidTr="00CE74D8">
        <w:trPr>
          <w:trHeight w:val="70"/>
        </w:trPr>
        <w:tc>
          <w:tcPr>
            <w:tcW w:w="3143" w:type="dxa"/>
            <w:gridSpan w:val="9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3/8”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640908" w:rsidRPr="001D5FAA" w:rsidTr="00CE74D8">
        <w:trPr>
          <w:trHeight w:val="96"/>
        </w:trPr>
        <w:tc>
          <w:tcPr>
            <w:tcW w:w="3143" w:type="dxa"/>
            <w:gridSpan w:val="9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1/2”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640908" w:rsidRPr="001D5FAA" w:rsidTr="00CE74D8">
        <w:trPr>
          <w:trHeight w:val="70"/>
        </w:trPr>
        <w:tc>
          <w:tcPr>
            <w:tcW w:w="3143" w:type="dxa"/>
            <w:gridSpan w:val="9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3/4”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109.8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86.8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31.9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53.8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15.3</w:t>
            </w:r>
          </w:p>
        </w:tc>
      </w:tr>
      <w:tr w:rsidR="00640908" w:rsidRPr="001D5FAA" w:rsidTr="00CE74D8">
        <w:trPr>
          <w:trHeight w:val="70"/>
        </w:trPr>
        <w:tc>
          <w:tcPr>
            <w:tcW w:w="3143" w:type="dxa"/>
            <w:gridSpan w:val="9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120.3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95.5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40.9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40.7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</w:t>
            </w:r>
          </w:p>
        </w:tc>
        <w:tc>
          <w:tcPr>
            <w:tcW w:w="946" w:type="dxa"/>
            <w:gridSpan w:val="2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20.5</w:t>
            </w:r>
          </w:p>
        </w:tc>
      </w:tr>
      <w:tr w:rsidR="00640908" w:rsidRPr="001D5FAA" w:rsidTr="00CE74D8">
        <w:trPr>
          <w:trHeight w:val="70"/>
        </w:trPr>
        <w:tc>
          <w:tcPr>
            <w:tcW w:w="3143" w:type="dxa"/>
            <w:gridSpan w:val="9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 ¼”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117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130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74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</w:p>
        </w:tc>
        <w:tc>
          <w:tcPr>
            <w:tcW w:w="946" w:type="dxa"/>
            <w:gridSpan w:val="2"/>
          </w:tcPr>
          <w:p w:rsidR="00640908" w:rsidRPr="00347C00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-</w:t>
            </w:r>
          </w:p>
        </w:tc>
      </w:tr>
      <w:tr w:rsidR="00640908" w:rsidRPr="001D5FAA" w:rsidTr="00CE74D8">
        <w:trPr>
          <w:trHeight w:val="70"/>
        </w:trPr>
        <w:tc>
          <w:tcPr>
            <w:tcW w:w="3143" w:type="dxa"/>
            <w:gridSpan w:val="9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 ½”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140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127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140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56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946" w:type="dxa"/>
            <w:gridSpan w:val="2"/>
          </w:tcPr>
          <w:p w:rsidR="00640908" w:rsidRPr="00347C00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-</w:t>
            </w:r>
          </w:p>
        </w:tc>
      </w:tr>
      <w:tr w:rsidR="00640908" w:rsidRPr="001D5FAA" w:rsidTr="00CE74D8">
        <w:trPr>
          <w:trHeight w:val="70"/>
        </w:trPr>
        <w:tc>
          <w:tcPr>
            <w:tcW w:w="3143" w:type="dxa"/>
            <w:gridSpan w:val="9"/>
            <w:vMerge/>
          </w:tcPr>
          <w:p w:rsidR="00640908" w:rsidRPr="001D5FAA" w:rsidRDefault="00640908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2”</w:t>
            </w:r>
          </w:p>
        </w:tc>
        <w:tc>
          <w:tcPr>
            <w:tcW w:w="948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145</w:t>
            </w:r>
          </w:p>
        </w:tc>
        <w:tc>
          <w:tcPr>
            <w:tcW w:w="849" w:type="dxa"/>
            <w:gridSpan w:val="4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143</w:t>
            </w:r>
          </w:p>
        </w:tc>
        <w:tc>
          <w:tcPr>
            <w:tcW w:w="849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156</w:t>
            </w:r>
          </w:p>
        </w:tc>
        <w:tc>
          <w:tcPr>
            <w:tcW w:w="1274" w:type="dxa"/>
            <w:gridSpan w:val="5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70</w:t>
            </w:r>
          </w:p>
        </w:tc>
        <w:tc>
          <w:tcPr>
            <w:tcW w:w="747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</w:t>
            </w:r>
          </w:p>
        </w:tc>
        <w:tc>
          <w:tcPr>
            <w:tcW w:w="929" w:type="dxa"/>
            <w:gridSpan w:val="3"/>
          </w:tcPr>
          <w:p w:rsidR="00640908" w:rsidRPr="001D5FAA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35</w:t>
            </w:r>
          </w:p>
        </w:tc>
        <w:tc>
          <w:tcPr>
            <w:tcW w:w="946" w:type="dxa"/>
            <w:gridSpan w:val="2"/>
          </w:tcPr>
          <w:p w:rsidR="00640908" w:rsidRPr="00347C00" w:rsidRDefault="00640908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-</w:t>
            </w:r>
          </w:p>
        </w:tc>
      </w:tr>
      <w:tr w:rsidR="00640908" w:rsidTr="00865149">
        <w:tblPrEx>
          <w:tblCellMar>
            <w:left w:w="57" w:type="dxa"/>
            <w:right w:w="57" w:type="dxa"/>
          </w:tblCellMar>
        </w:tblPrEx>
        <w:trPr>
          <w:trHeight w:val="48"/>
        </w:trPr>
        <w:tc>
          <w:tcPr>
            <w:tcW w:w="10609" w:type="dxa"/>
            <w:gridSpan w:val="38"/>
          </w:tcPr>
          <w:p w:rsidR="00640908" w:rsidRPr="0067069D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640908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  <w:vMerge w:val="restart"/>
            <w:vAlign w:val="center"/>
          </w:tcPr>
          <w:p w:rsidR="00640908" w:rsidRPr="00A72973" w:rsidRDefault="00640908" w:rsidP="0064090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40908" w:rsidRPr="00A72973" w:rsidRDefault="00865149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Тип клапана</w:t>
            </w:r>
          </w:p>
        </w:tc>
        <w:tc>
          <w:tcPr>
            <w:tcW w:w="567" w:type="dxa"/>
            <w:vMerge w:val="restart"/>
            <w:vAlign w:val="center"/>
          </w:tcPr>
          <w:p w:rsidR="00640908" w:rsidRPr="004F47EF" w:rsidRDefault="00865149" w:rsidP="00640908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3793" w:type="dxa"/>
            <w:gridSpan w:val="17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4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640908" w:rsidRPr="004F47EF" w:rsidRDefault="00640908" w:rsidP="00640908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134" w:type="dxa"/>
            <w:gridSpan w:val="5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gridSpan w:val="4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851" w:type="dxa"/>
            <w:gridSpan w:val="4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992" w:type="dxa"/>
            <w:gridSpan w:val="5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1100" w:type="dxa"/>
            <w:gridSpan w:val="4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640908" w:rsidRPr="004F47E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3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640908" w:rsidRPr="008459EB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9A256F" w:rsidRDefault="00640908" w:rsidP="00640908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567" w:type="dxa"/>
            <w:gridSpan w:val="2"/>
            <w:vMerge/>
          </w:tcPr>
          <w:p w:rsidR="00640908" w:rsidRPr="009A256F" w:rsidRDefault="00640908" w:rsidP="00640908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640908" w:rsidRPr="009A256F" w:rsidRDefault="00640908" w:rsidP="00640908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567" w:type="dxa"/>
            <w:gridSpan w:val="2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567" w:type="dxa"/>
            <w:gridSpan w:val="3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850" w:type="dxa"/>
            <w:gridSpan w:val="4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851" w:type="dxa"/>
            <w:gridSpan w:val="4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992" w:type="dxa"/>
            <w:gridSpan w:val="5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1100" w:type="dxa"/>
            <w:gridSpan w:val="4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3"/>
            <w:vMerge/>
          </w:tcPr>
          <w:p w:rsidR="00640908" w:rsidRPr="00D40BC8" w:rsidRDefault="00640908" w:rsidP="0064090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640908" w:rsidRPr="009A256F" w:rsidRDefault="00640908" w:rsidP="00640908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00.02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="00865149">
              <w:rPr>
                <w:sz w:val="16"/>
                <w:szCs w:val="12"/>
              </w:rPr>
              <w:t>.4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Pr="00B92B7E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.5</w:t>
            </w:r>
          </w:p>
        </w:tc>
        <w:tc>
          <w:tcPr>
            <w:tcW w:w="1100" w:type="dxa"/>
            <w:gridSpan w:val="4"/>
          </w:tcPr>
          <w:p w:rsidR="00640908" w:rsidRPr="00B92B7E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</w:tcPr>
          <w:p w:rsidR="00640908" w:rsidRPr="00536CE4" w:rsidRDefault="00640908" w:rsidP="00640908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0.62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00.03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567" w:type="dxa"/>
            <w:gridSpan w:val="3"/>
          </w:tcPr>
          <w:p w:rsidR="00640908" w:rsidRPr="009A256F" w:rsidRDefault="00865149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4.2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0.58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00.04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="00865149">
              <w:rPr>
                <w:sz w:val="16"/>
                <w:szCs w:val="12"/>
              </w:rPr>
              <w:t>.8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0.74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00.05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="00865149">
              <w:rPr>
                <w:sz w:val="16"/>
                <w:szCs w:val="12"/>
              </w:rPr>
              <w:t>.8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00.06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11/4"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32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380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  <w:r w:rsidR="00865149">
              <w:rPr>
                <w:sz w:val="16"/>
                <w:szCs w:val="12"/>
              </w:rPr>
              <w:t>.8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992" w:type="dxa"/>
            <w:gridSpan w:val="5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110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4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</w:tcPr>
          <w:p w:rsidR="00640908" w:rsidRPr="00536CE4" w:rsidRDefault="00640908" w:rsidP="00640908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EPDM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A32411">
              <w:rPr>
                <w:sz w:val="16"/>
                <w:szCs w:val="12"/>
              </w:rPr>
              <w:t>.95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00.07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11/2"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480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28</w:t>
            </w:r>
            <w:r w:rsidR="00865149">
              <w:rPr>
                <w:sz w:val="16"/>
                <w:szCs w:val="12"/>
              </w:rPr>
              <w:t>.8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992" w:type="dxa"/>
            <w:gridSpan w:val="5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110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E04CDF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214556">
              <w:rPr>
                <w:sz w:val="16"/>
                <w:szCs w:val="12"/>
                <w:lang w:val="en-US"/>
              </w:rPr>
              <w:t>EPDM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A32411">
              <w:rPr>
                <w:sz w:val="16"/>
                <w:szCs w:val="12"/>
              </w:rPr>
              <w:t>.85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00.08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2"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50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600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36</w:t>
            </w:r>
            <w:r w:rsidR="00865149">
              <w:rPr>
                <w:sz w:val="16"/>
                <w:szCs w:val="12"/>
              </w:rPr>
              <w:t>.0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992" w:type="dxa"/>
            <w:gridSpan w:val="5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110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E04CDF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214556">
              <w:rPr>
                <w:sz w:val="16"/>
                <w:szCs w:val="12"/>
                <w:lang w:val="en-US"/>
              </w:rPr>
              <w:t>EPDM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  <w:r w:rsidRPr="00A32411">
              <w:rPr>
                <w:sz w:val="16"/>
                <w:szCs w:val="12"/>
              </w:rPr>
              <w:t>.3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01.02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="00865149">
              <w:rPr>
                <w:sz w:val="16"/>
                <w:szCs w:val="12"/>
              </w:rPr>
              <w:t>.4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</w:tcPr>
          <w:p w:rsidR="00640908" w:rsidRPr="00536CE4" w:rsidRDefault="00640908" w:rsidP="00640908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0.65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01.03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="00865149">
              <w:rPr>
                <w:sz w:val="16"/>
                <w:szCs w:val="12"/>
              </w:rPr>
              <w:t>.2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</w:t>
            </w:r>
            <w:r>
              <w:rPr>
                <w:sz w:val="16"/>
                <w:szCs w:val="12"/>
              </w:rPr>
              <w:t>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0.61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01.04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567" w:type="dxa"/>
            <w:gridSpan w:val="3"/>
          </w:tcPr>
          <w:p w:rsidR="00640908" w:rsidRPr="009A256F" w:rsidRDefault="00865149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7.8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0.75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01.05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="00865149">
              <w:rPr>
                <w:sz w:val="16"/>
                <w:szCs w:val="12"/>
              </w:rPr>
              <w:t>.8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1.03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01.06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11/4"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32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380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  <w:r w:rsidR="00865149">
              <w:rPr>
                <w:sz w:val="16"/>
                <w:szCs w:val="12"/>
              </w:rPr>
              <w:t>.8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992" w:type="dxa"/>
            <w:gridSpan w:val="5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110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4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</w:tcPr>
          <w:p w:rsidR="00640908" w:rsidRPr="00536CE4" w:rsidRDefault="00640908" w:rsidP="00640908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EPDM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2.98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01.07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11/2"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480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28</w:t>
            </w:r>
            <w:r w:rsidR="00865149">
              <w:rPr>
                <w:sz w:val="16"/>
                <w:szCs w:val="12"/>
              </w:rPr>
              <w:t>.8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992" w:type="dxa"/>
            <w:gridSpan w:val="5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110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E04CDF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214556">
              <w:rPr>
                <w:sz w:val="16"/>
                <w:szCs w:val="12"/>
                <w:lang w:val="en-US"/>
              </w:rPr>
              <w:t>EPDM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2.88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201</w:t>
            </w:r>
            <w:r w:rsidRPr="00A72973">
              <w:rPr>
                <w:sz w:val="16"/>
              </w:rPr>
              <w:t>.08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2"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50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600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36</w:t>
            </w:r>
            <w:r w:rsidR="00865149">
              <w:rPr>
                <w:sz w:val="16"/>
                <w:szCs w:val="12"/>
              </w:rPr>
              <w:t>.0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5</w:t>
            </w:r>
          </w:p>
        </w:tc>
        <w:tc>
          <w:tcPr>
            <w:tcW w:w="992" w:type="dxa"/>
            <w:gridSpan w:val="5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110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0.3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E04CDF">
              <w:rPr>
                <w:sz w:val="16"/>
                <w:szCs w:val="12"/>
              </w:rPr>
              <w:t>140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214556">
              <w:rPr>
                <w:sz w:val="16"/>
                <w:szCs w:val="12"/>
                <w:lang w:val="en-US"/>
              </w:rPr>
              <w:t>EPDM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3.33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00.00.120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="00865149">
              <w:rPr>
                <w:sz w:val="16"/>
                <w:szCs w:val="12"/>
              </w:rPr>
              <w:t>.2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</w:tcPr>
          <w:p w:rsidR="00640908" w:rsidRPr="00536CE4" w:rsidRDefault="00640908" w:rsidP="00640908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0.67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00.01.120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567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="00865149">
              <w:rPr>
                <w:sz w:val="16"/>
                <w:szCs w:val="12"/>
              </w:rPr>
              <w:t>.5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.65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 w:rsidRPr="00A72973">
              <w:rPr>
                <w:sz w:val="16"/>
              </w:rPr>
              <w:lastRenderedPageBreak/>
              <w:t>Э</w:t>
            </w:r>
            <w:r>
              <w:rPr>
                <w:sz w:val="16"/>
              </w:rPr>
              <w:t>СК 2</w:t>
            </w:r>
            <w:r w:rsidRPr="00A72973">
              <w:rPr>
                <w:sz w:val="16"/>
              </w:rPr>
              <w:t>01.00.120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567" w:type="dxa"/>
            <w:gridSpan w:val="3"/>
          </w:tcPr>
          <w:p w:rsidR="00640908" w:rsidRPr="009A256F" w:rsidRDefault="00865149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1.2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.7</w:t>
            </w:r>
          </w:p>
        </w:tc>
      </w:tr>
      <w:tr w:rsidR="00865149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217" w:type="dxa"/>
            <w:gridSpan w:val="2"/>
          </w:tcPr>
          <w:p w:rsidR="00640908" w:rsidRPr="00A72973" w:rsidRDefault="00640908" w:rsidP="00640908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01.01.120</w:t>
            </w:r>
          </w:p>
        </w:tc>
        <w:tc>
          <w:tcPr>
            <w:tcW w:w="567" w:type="dxa"/>
            <w:gridSpan w:val="2"/>
          </w:tcPr>
          <w:p w:rsidR="00640908" w:rsidRPr="00A72973" w:rsidRDefault="00640908" w:rsidP="0064090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567" w:type="dxa"/>
          </w:tcPr>
          <w:p w:rsidR="00640908" w:rsidRPr="004F47EF" w:rsidRDefault="00640908" w:rsidP="00640908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709" w:type="dxa"/>
            <w:gridSpan w:val="3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567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567" w:type="dxa"/>
            <w:gridSpan w:val="3"/>
          </w:tcPr>
          <w:p w:rsidR="00640908" w:rsidRPr="009A256F" w:rsidRDefault="00865149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1.5</w:t>
            </w:r>
          </w:p>
        </w:tc>
        <w:tc>
          <w:tcPr>
            <w:tcW w:w="850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851" w:type="dxa"/>
            <w:gridSpan w:val="4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</w:rPr>
              <w:t>0</w:t>
            </w:r>
            <w:r w:rsidRPr="009A256F">
              <w:rPr>
                <w:sz w:val="16"/>
                <w:szCs w:val="12"/>
              </w:rPr>
              <w:t>35</w:t>
            </w:r>
          </w:p>
        </w:tc>
        <w:tc>
          <w:tcPr>
            <w:tcW w:w="992" w:type="dxa"/>
            <w:gridSpan w:val="5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1100" w:type="dxa"/>
            <w:gridSpan w:val="4"/>
          </w:tcPr>
          <w:p w:rsidR="00640908" w:rsidRDefault="00640908" w:rsidP="00640908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515" w:type="dxa"/>
            <w:gridSpan w:val="2"/>
          </w:tcPr>
          <w:p w:rsidR="00640908" w:rsidRPr="009A256F" w:rsidRDefault="00640908" w:rsidP="00640908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640908" w:rsidRDefault="00640908" w:rsidP="00640908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3"/>
          </w:tcPr>
          <w:p w:rsidR="00640908" w:rsidRDefault="00640908" w:rsidP="00640908">
            <w:pPr>
              <w:jc w:val="center"/>
            </w:pPr>
            <w:r w:rsidRPr="004B5EEA">
              <w:rPr>
                <w:sz w:val="16"/>
                <w:szCs w:val="12"/>
                <w:lang w:val="en-US"/>
              </w:rPr>
              <w:t>PTFE</w:t>
            </w:r>
          </w:p>
        </w:tc>
        <w:tc>
          <w:tcPr>
            <w:tcW w:w="679" w:type="dxa"/>
          </w:tcPr>
          <w:p w:rsidR="00640908" w:rsidRPr="00A32411" w:rsidRDefault="00640908" w:rsidP="00640908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.68</w:t>
            </w:r>
          </w:p>
        </w:tc>
      </w:tr>
      <w:tr w:rsidR="00640908" w:rsidTr="00865149">
        <w:tblPrEx>
          <w:tblCellMar>
            <w:left w:w="57" w:type="dxa"/>
            <w:right w:w="57" w:type="dxa"/>
          </w:tblCellMar>
        </w:tblPrEx>
        <w:trPr>
          <w:trHeight w:val="43"/>
        </w:trPr>
        <w:tc>
          <w:tcPr>
            <w:tcW w:w="10609" w:type="dxa"/>
            <w:gridSpan w:val="38"/>
          </w:tcPr>
          <w:p w:rsidR="00640908" w:rsidRPr="002C67D5" w:rsidRDefault="00640908" w:rsidP="00640908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br w:type="page"/>
            </w: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640908" w:rsidRPr="002C67D5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5044" w:type="dxa"/>
            <w:gridSpan w:val="17"/>
          </w:tcPr>
          <w:p w:rsidR="00640908" w:rsidRPr="002C67D5" w:rsidRDefault="00640908" w:rsidP="00640908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5565" w:type="dxa"/>
            <w:gridSpan w:val="21"/>
          </w:tcPr>
          <w:p w:rsidR="00640908" w:rsidRPr="002C67D5" w:rsidRDefault="00640908" w:rsidP="00640908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640908" w:rsidRPr="002C67D5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326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Маркировка</w:t>
            </w:r>
          </w:p>
        </w:tc>
        <w:tc>
          <w:tcPr>
            <w:tcW w:w="1167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485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326" w:type="dxa"/>
            <w:gridSpan w:val="7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Маркировка</w:t>
            </w:r>
          </w:p>
        </w:tc>
        <w:tc>
          <w:tcPr>
            <w:tcW w:w="1326" w:type="dxa"/>
            <w:gridSpan w:val="5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327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640908" w:rsidRPr="002C67D5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326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167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485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7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326" w:type="dxa"/>
            <w:gridSpan w:val="5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RPr="002C67D5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326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167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485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7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326" w:type="dxa"/>
            <w:gridSpan w:val="5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RPr="002C67D5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326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167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485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7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326" w:type="dxa"/>
            <w:gridSpan w:val="5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RPr="002C67D5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326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167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485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7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326" w:type="dxa"/>
            <w:gridSpan w:val="5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RPr="002C67D5" w:rsidTr="00865149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326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167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485" w:type="dxa"/>
            <w:gridSpan w:val="4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7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326" w:type="dxa"/>
            <w:gridSpan w:val="5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326" w:type="dxa"/>
            <w:gridSpan w:val="6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3"/>
            <w:vAlign w:val="center"/>
          </w:tcPr>
          <w:p w:rsidR="00640908" w:rsidRPr="002C67D5" w:rsidRDefault="00640908" w:rsidP="0086514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Tr="00865149">
        <w:tblPrEx>
          <w:tblCellMar>
            <w:left w:w="57" w:type="dxa"/>
            <w:right w:w="57" w:type="dxa"/>
          </w:tblCellMar>
        </w:tblPrEx>
        <w:trPr>
          <w:trHeight w:val="48"/>
        </w:trPr>
        <w:tc>
          <w:tcPr>
            <w:tcW w:w="10609" w:type="dxa"/>
            <w:gridSpan w:val="38"/>
          </w:tcPr>
          <w:p w:rsidR="00640908" w:rsidRPr="0067069D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40908" w:rsidTr="00865149">
        <w:tblPrEx>
          <w:tblCellMar>
            <w:left w:w="57" w:type="dxa"/>
            <w:right w:w="57" w:type="dxa"/>
          </w:tblCellMar>
        </w:tblPrEx>
        <w:trPr>
          <w:trHeight w:val="48"/>
        </w:trPr>
        <w:tc>
          <w:tcPr>
            <w:tcW w:w="10609" w:type="dxa"/>
            <w:gridSpan w:val="38"/>
          </w:tcPr>
          <w:p w:rsidR="00640908" w:rsidRPr="003C73F4" w:rsidRDefault="00640908" w:rsidP="00837205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837205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640908" w:rsidTr="00865149">
        <w:tblPrEx>
          <w:tblCellMar>
            <w:left w:w="57" w:type="dxa"/>
            <w:right w:w="57" w:type="dxa"/>
          </w:tblCellMar>
        </w:tblPrEx>
        <w:trPr>
          <w:trHeight w:hRule="exact" w:val="282"/>
        </w:trPr>
        <w:tc>
          <w:tcPr>
            <w:tcW w:w="10609" w:type="dxa"/>
            <w:gridSpan w:val="38"/>
          </w:tcPr>
          <w:p w:rsidR="00640908" w:rsidRPr="004A780D" w:rsidRDefault="00640908" w:rsidP="00640908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640908" w:rsidTr="00865149">
        <w:tblPrEx>
          <w:tblCellMar>
            <w:left w:w="57" w:type="dxa"/>
            <w:right w:w="57" w:type="dxa"/>
          </w:tblCellMar>
        </w:tblPrEx>
        <w:trPr>
          <w:trHeight w:hRule="exact" w:val="618"/>
        </w:trPr>
        <w:tc>
          <w:tcPr>
            <w:tcW w:w="10609" w:type="dxa"/>
            <w:gridSpan w:val="38"/>
          </w:tcPr>
          <w:p w:rsidR="00640908" w:rsidRPr="000511E0" w:rsidRDefault="00640908" w:rsidP="00640908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640908" w:rsidRPr="00542C6E" w:rsidRDefault="00640908" w:rsidP="00640908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tbl>
      <w:tblPr>
        <w:tblpPr w:leftFromText="180" w:rightFromText="180" w:vertAnchor="text" w:horzAnchor="margin" w:tblpXSpec="center" w:tblpY="79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C0866" w:rsidTr="007C0866">
        <w:trPr>
          <w:trHeight w:val="363"/>
        </w:trPr>
        <w:tc>
          <w:tcPr>
            <w:tcW w:w="10632" w:type="dxa"/>
          </w:tcPr>
          <w:p w:rsidR="007C0866" w:rsidRPr="007F3C4B" w:rsidRDefault="007C0866" w:rsidP="007C0866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7C0866" w:rsidRDefault="007C0866" w:rsidP="007C086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7C0866" w:rsidRDefault="007C0866" w:rsidP="007C0866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7C0866" w:rsidRPr="003F3568" w:rsidRDefault="007C0866" w:rsidP="007C0866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2B39F0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p w:rsidR="00275552" w:rsidRPr="005270D2" w:rsidRDefault="007C0866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67CABE91" wp14:editId="67FDB27D">
            <wp:simplePos x="0" y="0"/>
            <wp:positionH relativeFrom="page">
              <wp:posOffset>6000115</wp:posOffset>
            </wp:positionH>
            <wp:positionV relativeFrom="paragraph">
              <wp:posOffset>727075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3" name="Рисунок 3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>Перед вводом в эксплуатацию необходимо убедиться</w:t>
      </w:r>
      <w:r>
        <w:rPr>
          <w:b/>
          <w:sz w:val="16"/>
          <w:szCs w:val="20"/>
        </w:rPr>
        <w:t xml:space="preserve"> </w:t>
      </w:r>
      <w:proofErr w:type="gramStart"/>
      <w:r>
        <w:rPr>
          <w:b/>
          <w:sz w:val="16"/>
          <w:szCs w:val="20"/>
        </w:rPr>
        <w:t>в</w:t>
      </w:r>
      <w:proofErr w:type="gramEnd"/>
      <w:r w:rsidR="00275552" w:rsidRPr="005270D2">
        <w:rPr>
          <w:b/>
          <w:sz w:val="16"/>
          <w:szCs w:val="20"/>
        </w:rPr>
        <w:t xml:space="preserve">: </w:t>
      </w:r>
    </w:p>
    <w:p w:rsidR="00275552" w:rsidRPr="005270D2" w:rsidRDefault="007C0866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proofErr w:type="gramStart"/>
      <w:r w:rsidR="00275552" w:rsidRPr="005270D2">
        <w:rPr>
          <w:sz w:val="16"/>
          <w:szCs w:val="20"/>
        </w:rPr>
        <w:t>отсутстви</w:t>
      </w:r>
      <w:r w:rsidR="00275552">
        <w:rPr>
          <w:sz w:val="16"/>
          <w:szCs w:val="20"/>
        </w:rPr>
        <w:t>и</w:t>
      </w:r>
      <w:proofErr w:type="gramEnd"/>
      <w:r w:rsidR="00275552"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40908" w:rsidRPr="005270D2" w:rsidRDefault="00640908" w:rsidP="00640908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2B39F0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</w:t>
      </w:r>
      <w:r w:rsidR="00640908">
        <w:rPr>
          <w:sz w:val="16"/>
          <w:szCs w:val="20"/>
        </w:rPr>
        <w:t>период эксплуатации необходимо 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2B39F0" w:rsidRPr="002B39F0">
        <w:rPr>
          <w:sz w:val="16"/>
          <w:szCs w:val="20"/>
        </w:rPr>
        <w:t xml:space="preserve"> </w:t>
      </w:r>
      <w:r w:rsidR="002B39F0">
        <w:rPr>
          <w:sz w:val="16"/>
          <w:szCs w:val="20"/>
        </w:rPr>
        <w:t>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837205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837205">
        <w:rPr>
          <w:sz w:val="16"/>
          <w:szCs w:val="20"/>
        </w:rPr>
        <w:t xml:space="preserve"> и подлежит утилизации по</w:t>
      </w:r>
      <w:r w:rsidRPr="00E020EC">
        <w:rPr>
          <w:sz w:val="16"/>
          <w:szCs w:val="20"/>
        </w:rPr>
        <w:t xml:space="preserve"> окончания срока </w:t>
      </w:r>
      <w:r w:rsidR="00837205">
        <w:rPr>
          <w:sz w:val="16"/>
          <w:szCs w:val="20"/>
        </w:rPr>
        <w:t>службы.</w:t>
      </w:r>
    </w:p>
    <w:p w:rsidR="00275552" w:rsidRDefault="00275552" w:rsidP="007C0866">
      <w:pPr>
        <w:pStyle w:val="aa"/>
        <w:numPr>
          <w:ilvl w:val="0"/>
          <w:numId w:val="5"/>
        </w:numPr>
        <w:spacing w:after="120"/>
        <w:ind w:left="-992" w:hanging="142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Style w:val="ab"/>
        <w:tblW w:w="10740" w:type="dxa"/>
        <w:tblInd w:w="-1134" w:type="dxa"/>
        <w:tblLook w:val="04A0" w:firstRow="1" w:lastRow="0" w:firstColumn="1" w:lastColumn="0" w:noHBand="0" w:noVBand="1"/>
      </w:tblPr>
      <w:tblGrid>
        <w:gridCol w:w="3652"/>
        <w:gridCol w:w="1843"/>
        <w:gridCol w:w="3544"/>
        <w:gridCol w:w="1701"/>
      </w:tblGrid>
      <w:tr w:rsidR="007C0866" w:rsidTr="007C0866">
        <w:tc>
          <w:tcPr>
            <w:tcW w:w="3652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 w:rsidRPr="007C0866">
              <w:rPr>
                <w:sz w:val="16"/>
                <w:szCs w:val="16"/>
              </w:rPr>
              <w:t>Наим</w:t>
            </w:r>
            <w:r>
              <w:rPr>
                <w:sz w:val="16"/>
                <w:szCs w:val="16"/>
              </w:rPr>
              <w:t>енование компании-изготовителя</w:t>
            </w:r>
          </w:p>
        </w:tc>
        <w:tc>
          <w:tcPr>
            <w:tcW w:w="1843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544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1701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</w:p>
        </w:tc>
      </w:tr>
      <w:tr w:rsidR="007C0866" w:rsidTr="007C0866">
        <w:tc>
          <w:tcPr>
            <w:tcW w:w="3652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</w:t>
            </w:r>
          </w:p>
        </w:tc>
        <w:tc>
          <w:tcPr>
            <w:tcW w:w="1843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701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</w:p>
        </w:tc>
      </w:tr>
      <w:tr w:rsidR="007C0866" w:rsidTr="007C0866">
        <w:tc>
          <w:tcPr>
            <w:tcW w:w="3652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843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701" w:type="dxa"/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</w:p>
        </w:tc>
      </w:tr>
      <w:tr w:rsidR="007C0866" w:rsidTr="007C0866">
        <w:tc>
          <w:tcPr>
            <w:tcW w:w="3652" w:type="dxa"/>
            <w:tcBorders>
              <w:bottom w:val="single" w:sz="4" w:space="0" w:color="auto"/>
            </w:tcBorders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0866" w:rsidRPr="007C0866" w:rsidRDefault="007C0866" w:rsidP="007C0866">
            <w:pPr>
              <w:spacing w:after="120"/>
              <w:rPr>
                <w:sz w:val="16"/>
                <w:szCs w:val="16"/>
              </w:rPr>
            </w:pPr>
          </w:p>
        </w:tc>
      </w:tr>
      <w:tr w:rsidR="007C0866" w:rsidTr="007C086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866" w:rsidRPr="007C0866" w:rsidRDefault="007C0866" w:rsidP="007C0866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866" w:rsidRPr="007C0866" w:rsidRDefault="007C0866" w:rsidP="007C0866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866" w:rsidRPr="007C0866" w:rsidRDefault="007C0866" w:rsidP="007C0866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866" w:rsidRPr="007C0866" w:rsidRDefault="007C0866" w:rsidP="007C0866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М.П.</w:t>
            </w:r>
          </w:p>
        </w:tc>
      </w:tr>
    </w:tbl>
    <w:p w:rsidR="00EF5EC8" w:rsidRPr="007C0866" w:rsidRDefault="00EF5EC8" w:rsidP="007C0866">
      <w:pPr>
        <w:rPr>
          <w:sz w:val="2"/>
          <w:szCs w:val="2"/>
        </w:rPr>
      </w:pPr>
      <w:bookmarkStart w:id="0" w:name="_GoBack"/>
      <w:bookmarkEnd w:id="0"/>
    </w:p>
    <w:sectPr w:rsidR="00EF5EC8" w:rsidRPr="007C0866" w:rsidSect="00865149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6E" w:rsidRDefault="00B0146E" w:rsidP="00610B0F">
      <w:r>
        <w:separator/>
      </w:r>
    </w:p>
  </w:endnote>
  <w:endnote w:type="continuationSeparator" w:id="0">
    <w:p w:rsidR="00B0146E" w:rsidRDefault="00B0146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3E" w:rsidRDefault="0047763E" w:rsidP="00837205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47763E" w:rsidRDefault="0047763E" w:rsidP="00837205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47763E" w:rsidRPr="009E1E16" w:rsidRDefault="0047763E" w:rsidP="00865149">
    <w:pPr>
      <w:pStyle w:val="a5"/>
      <w:tabs>
        <w:tab w:val="clear" w:pos="4677"/>
        <w:tab w:val="clear" w:pos="9355"/>
        <w:tab w:val="left" w:pos="2880"/>
      </w:tabs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</w:t>
    </w:r>
    <w:r w:rsidR="007C0866">
      <w:rPr>
        <w:rFonts w:ascii="Times New Roman" w:hAnsi="Times New Roman" w:cs="Times New Roman"/>
        <w:sz w:val="16"/>
      </w:rPr>
      <w:t xml:space="preserve">8 (800) 505-60-70, </w:t>
    </w:r>
    <w:r>
      <w:rPr>
        <w:rFonts w:ascii="Times New Roman" w:hAnsi="Times New Roman" w:cs="Times New Roman"/>
        <w:sz w:val="16"/>
      </w:rPr>
      <w:t xml:space="preserve">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6E" w:rsidRDefault="00B0146E" w:rsidP="00610B0F">
      <w:r>
        <w:separator/>
      </w:r>
    </w:p>
  </w:footnote>
  <w:footnote w:type="continuationSeparator" w:id="0">
    <w:p w:rsidR="00B0146E" w:rsidRDefault="00B0146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3E" w:rsidRDefault="0047763E" w:rsidP="003E1B6D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3C9F03FF" wp14:editId="3B69162B">
          <wp:simplePos x="0" y="0"/>
          <wp:positionH relativeFrom="margin">
            <wp:posOffset>-299085</wp:posOffset>
          </wp:positionH>
          <wp:positionV relativeFrom="paragraph">
            <wp:posOffset>-283845</wp:posOffset>
          </wp:positionV>
          <wp:extent cx="1000125" cy="934720"/>
          <wp:effectExtent l="0" t="0" r="9525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1449309</wp:posOffset>
              </wp:positionH>
              <wp:positionV relativeFrom="paragraph">
                <wp:posOffset>120437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7763E" w:rsidRPr="0061797F" w:rsidRDefault="0047763E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B4C2B1" id="Прямоугольник 2" o:spid="_x0000_s1026" style="position:absolute;left:0;text-align:left;margin-left:114.1pt;margin-top:9.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EBdKW3cAAAACgEAAA8AAAAAAAAAAAAAAAAAHAUAAGRycy9kb3ducmV2LnhtbFBLBQYAAAAA&#10;BAAEAPMAAAAlBgAAAAA=&#10;" fillcolor="green" stroked="f" strokeweight="2pt">
              <v:textbox>
                <w:txbxContent>
                  <w:p w:rsidR="0099633B" w:rsidRPr="0061797F" w:rsidRDefault="0099633B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  <w:p w:rsidR="0047763E" w:rsidRDefault="004776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25A4B"/>
    <w:rsid w:val="00031F1F"/>
    <w:rsid w:val="000331B5"/>
    <w:rsid w:val="00050666"/>
    <w:rsid w:val="00050C5C"/>
    <w:rsid w:val="000522E2"/>
    <w:rsid w:val="00055507"/>
    <w:rsid w:val="00056848"/>
    <w:rsid w:val="00064316"/>
    <w:rsid w:val="000722CD"/>
    <w:rsid w:val="0009145B"/>
    <w:rsid w:val="000C2726"/>
    <w:rsid w:val="000C31CA"/>
    <w:rsid w:val="000C59D8"/>
    <w:rsid w:val="000D0D5F"/>
    <w:rsid w:val="000D6362"/>
    <w:rsid w:val="000D688C"/>
    <w:rsid w:val="000D6BE0"/>
    <w:rsid w:val="000E3E72"/>
    <w:rsid w:val="000E7D1B"/>
    <w:rsid w:val="001042F6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6663E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0DAC"/>
    <w:rsid w:val="001B53F0"/>
    <w:rsid w:val="001D0D54"/>
    <w:rsid w:val="001D23C2"/>
    <w:rsid w:val="001D6953"/>
    <w:rsid w:val="001D73A4"/>
    <w:rsid w:val="001E2549"/>
    <w:rsid w:val="001E3623"/>
    <w:rsid w:val="001E3BB7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0F1D"/>
    <w:rsid w:val="002A4238"/>
    <w:rsid w:val="002B0B21"/>
    <w:rsid w:val="002B39F0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0E95"/>
    <w:rsid w:val="00307AF2"/>
    <w:rsid w:val="003208C4"/>
    <w:rsid w:val="0032441F"/>
    <w:rsid w:val="00325EB4"/>
    <w:rsid w:val="00332957"/>
    <w:rsid w:val="00333F10"/>
    <w:rsid w:val="00340316"/>
    <w:rsid w:val="00343401"/>
    <w:rsid w:val="00347C00"/>
    <w:rsid w:val="0035279E"/>
    <w:rsid w:val="003565C4"/>
    <w:rsid w:val="00356859"/>
    <w:rsid w:val="003617AB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A4F"/>
    <w:rsid w:val="003C6B38"/>
    <w:rsid w:val="003D2CA6"/>
    <w:rsid w:val="003D538A"/>
    <w:rsid w:val="003E1B6D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6876"/>
    <w:rsid w:val="00473196"/>
    <w:rsid w:val="00477122"/>
    <w:rsid w:val="0047763E"/>
    <w:rsid w:val="00477E8E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32BE"/>
    <w:rsid w:val="00511A21"/>
    <w:rsid w:val="00514BE6"/>
    <w:rsid w:val="00515508"/>
    <w:rsid w:val="00517911"/>
    <w:rsid w:val="005231B9"/>
    <w:rsid w:val="005270D2"/>
    <w:rsid w:val="005275B9"/>
    <w:rsid w:val="00534273"/>
    <w:rsid w:val="00535D87"/>
    <w:rsid w:val="00536CE4"/>
    <w:rsid w:val="005410E2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0908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2325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224"/>
    <w:rsid w:val="007B4F3A"/>
    <w:rsid w:val="007C0866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37205"/>
    <w:rsid w:val="00845B30"/>
    <w:rsid w:val="00855CE7"/>
    <w:rsid w:val="00856548"/>
    <w:rsid w:val="00865149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5B7A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9633B"/>
    <w:rsid w:val="009A4843"/>
    <w:rsid w:val="009A52EB"/>
    <w:rsid w:val="009A5F54"/>
    <w:rsid w:val="009C2C8F"/>
    <w:rsid w:val="009C7BA4"/>
    <w:rsid w:val="009D2386"/>
    <w:rsid w:val="009E07C1"/>
    <w:rsid w:val="009E1E16"/>
    <w:rsid w:val="009E33EC"/>
    <w:rsid w:val="009E46AD"/>
    <w:rsid w:val="009E6248"/>
    <w:rsid w:val="009F28B1"/>
    <w:rsid w:val="00A0026A"/>
    <w:rsid w:val="00A00E04"/>
    <w:rsid w:val="00A0413E"/>
    <w:rsid w:val="00A05BA8"/>
    <w:rsid w:val="00A07508"/>
    <w:rsid w:val="00A108CB"/>
    <w:rsid w:val="00A108EA"/>
    <w:rsid w:val="00A16E8C"/>
    <w:rsid w:val="00A202F3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7AE3"/>
    <w:rsid w:val="00AB67BA"/>
    <w:rsid w:val="00AB6D69"/>
    <w:rsid w:val="00AC005B"/>
    <w:rsid w:val="00AC0474"/>
    <w:rsid w:val="00AC4BF3"/>
    <w:rsid w:val="00AD0608"/>
    <w:rsid w:val="00AD0D61"/>
    <w:rsid w:val="00AD0E29"/>
    <w:rsid w:val="00AD182B"/>
    <w:rsid w:val="00AF4ACC"/>
    <w:rsid w:val="00AF72CB"/>
    <w:rsid w:val="00B00F99"/>
    <w:rsid w:val="00B0146E"/>
    <w:rsid w:val="00B01BA6"/>
    <w:rsid w:val="00B15FAF"/>
    <w:rsid w:val="00B175EB"/>
    <w:rsid w:val="00B24834"/>
    <w:rsid w:val="00B33DEE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2B7E"/>
    <w:rsid w:val="00B92C57"/>
    <w:rsid w:val="00B930C7"/>
    <w:rsid w:val="00B934A1"/>
    <w:rsid w:val="00B95A82"/>
    <w:rsid w:val="00B9716A"/>
    <w:rsid w:val="00BA0572"/>
    <w:rsid w:val="00BA0761"/>
    <w:rsid w:val="00BA4775"/>
    <w:rsid w:val="00BA5200"/>
    <w:rsid w:val="00BB169C"/>
    <w:rsid w:val="00BB42AB"/>
    <w:rsid w:val="00BC13A8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02A26"/>
    <w:rsid w:val="00C11D35"/>
    <w:rsid w:val="00C127B2"/>
    <w:rsid w:val="00C15F84"/>
    <w:rsid w:val="00C17804"/>
    <w:rsid w:val="00C20CD0"/>
    <w:rsid w:val="00C22B7D"/>
    <w:rsid w:val="00C25517"/>
    <w:rsid w:val="00C26B99"/>
    <w:rsid w:val="00C26F33"/>
    <w:rsid w:val="00C307D5"/>
    <w:rsid w:val="00C35B4D"/>
    <w:rsid w:val="00C4079A"/>
    <w:rsid w:val="00C44B9A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8AF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640F"/>
    <w:rsid w:val="00D76C56"/>
    <w:rsid w:val="00D77142"/>
    <w:rsid w:val="00D86FE8"/>
    <w:rsid w:val="00D9242E"/>
    <w:rsid w:val="00DA1037"/>
    <w:rsid w:val="00DA377F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0489"/>
    <w:rsid w:val="00E23BC9"/>
    <w:rsid w:val="00E2682F"/>
    <w:rsid w:val="00E26B9A"/>
    <w:rsid w:val="00E3295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3190"/>
    <w:rsid w:val="00E86C84"/>
    <w:rsid w:val="00E900F6"/>
    <w:rsid w:val="00E94104"/>
    <w:rsid w:val="00EA58EC"/>
    <w:rsid w:val="00EB1610"/>
    <w:rsid w:val="00EC13DA"/>
    <w:rsid w:val="00EC34F2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26BC0"/>
    <w:rsid w:val="00F37812"/>
    <w:rsid w:val="00F40EC9"/>
    <w:rsid w:val="00F644DF"/>
    <w:rsid w:val="00F73F67"/>
    <w:rsid w:val="00F82B59"/>
    <w:rsid w:val="00F86886"/>
    <w:rsid w:val="00F87329"/>
    <w:rsid w:val="00F93329"/>
    <w:rsid w:val="00FA6B6B"/>
    <w:rsid w:val="00FA7D50"/>
    <w:rsid w:val="00FC079D"/>
    <w:rsid w:val="00FC74E0"/>
    <w:rsid w:val="00FD3327"/>
    <w:rsid w:val="00FE0A9E"/>
    <w:rsid w:val="00FE7D07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70EC-09F2-485A-BEB3-8183D31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1258</Words>
  <Characters>7285</Characters>
  <Application>Microsoft Office Word</Application>
  <DocSecurity>0</DocSecurity>
  <Lines>662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6</cp:revision>
  <cp:lastPrinted>2018-10-05T06:45:00Z</cp:lastPrinted>
  <dcterms:created xsi:type="dcterms:W3CDTF">2021-03-22T09:42:00Z</dcterms:created>
  <dcterms:modified xsi:type="dcterms:W3CDTF">2022-04-07T12:08:00Z</dcterms:modified>
</cp:coreProperties>
</file>